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91" w:rsidRPr="002B4391" w:rsidRDefault="002B4391" w:rsidP="002B4391">
      <w:pPr>
        <w:pStyle w:val="HTMLPreformatted"/>
        <w:jc w:val="center"/>
        <w:rPr>
          <w:rFonts w:ascii="Times New Roman" w:hAnsi="Times New Roman" w:cs="Times New Roman"/>
          <w:b/>
          <w:sz w:val="24"/>
          <w:szCs w:val="24"/>
        </w:rPr>
      </w:pPr>
      <w:bookmarkStart w:id="0" w:name="_GoBack"/>
      <w:bookmarkEnd w:id="0"/>
      <w:r w:rsidRPr="002B4391">
        <w:rPr>
          <w:rFonts w:ascii="Times New Roman" w:hAnsi="Times New Roman" w:cs="Times New Roman"/>
          <w:b/>
          <w:sz w:val="24"/>
          <w:szCs w:val="24"/>
        </w:rPr>
        <w:t xml:space="preserve">Tomoka Marsh </w:t>
      </w:r>
      <w:r w:rsidR="00BF223E" w:rsidRPr="002B4391">
        <w:rPr>
          <w:rFonts w:ascii="Times New Roman" w:hAnsi="Times New Roman" w:cs="Times New Roman"/>
          <w:b/>
          <w:sz w:val="24"/>
          <w:szCs w:val="24"/>
        </w:rPr>
        <w:t xml:space="preserve">Aquatic Preserve </w:t>
      </w:r>
      <w:r w:rsidRPr="002B4391">
        <w:rPr>
          <w:rFonts w:ascii="Times New Roman" w:hAnsi="Times New Roman" w:cs="Times New Roman"/>
          <w:b/>
          <w:sz w:val="24"/>
          <w:szCs w:val="24"/>
        </w:rPr>
        <w:t>(TMAP)</w:t>
      </w:r>
    </w:p>
    <w:p w:rsidR="00B4483D" w:rsidRPr="002B4391" w:rsidRDefault="005B0FD7" w:rsidP="002B4391">
      <w:pPr>
        <w:pStyle w:val="HTMLPreformatted"/>
        <w:jc w:val="center"/>
        <w:rPr>
          <w:rFonts w:ascii="Times New Roman" w:hAnsi="Times New Roman" w:cs="Times New Roman"/>
          <w:sz w:val="24"/>
          <w:szCs w:val="24"/>
        </w:rPr>
      </w:pPr>
      <w:r w:rsidRPr="002B4391">
        <w:rPr>
          <w:rFonts w:ascii="Times New Roman" w:hAnsi="Times New Roman" w:cs="Times New Roman"/>
          <w:b/>
          <w:sz w:val="24"/>
          <w:szCs w:val="24"/>
        </w:rPr>
        <w:t>W</w:t>
      </w:r>
      <w:r w:rsidR="00B4483D" w:rsidRPr="002B4391">
        <w:rPr>
          <w:rFonts w:ascii="Times New Roman" w:hAnsi="Times New Roman" w:cs="Times New Roman"/>
          <w:b/>
          <w:sz w:val="24"/>
          <w:szCs w:val="24"/>
        </w:rPr>
        <w:t>ater Quality Metadata</w:t>
      </w:r>
    </w:p>
    <w:p w:rsidR="002B4391" w:rsidRPr="002B4391" w:rsidRDefault="002B4391" w:rsidP="002B4391">
      <w:pPr>
        <w:pStyle w:val="HTMLPreformatted"/>
        <w:jc w:val="center"/>
        <w:rPr>
          <w:rFonts w:ascii="Times New Roman" w:hAnsi="Times New Roman" w:cs="Times New Roman"/>
          <w:bCs/>
          <w:sz w:val="24"/>
          <w:szCs w:val="24"/>
        </w:rPr>
      </w:pPr>
      <w:r w:rsidRPr="002B4391">
        <w:rPr>
          <w:rFonts w:ascii="Times New Roman" w:hAnsi="Times New Roman" w:cs="Times New Roman"/>
          <w:bCs/>
          <w:sz w:val="24"/>
          <w:szCs w:val="24"/>
        </w:rPr>
        <w:t>January – March 2021</w:t>
      </w:r>
    </w:p>
    <w:p w:rsidR="00D065B8" w:rsidRPr="002B4391" w:rsidRDefault="002B4391" w:rsidP="002B4391">
      <w:pPr>
        <w:pStyle w:val="HTMLPreformatted"/>
        <w:jc w:val="center"/>
        <w:rPr>
          <w:rFonts w:ascii="Times New Roman" w:hAnsi="Times New Roman" w:cs="Times New Roman"/>
          <w:bCs/>
          <w:sz w:val="24"/>
          <w:szCs w:val="24"/>
        </w:rPr>
      </w:pPr>
      <w:r w:rsidRPr="002B4391">
        <w:rPr>
          <w:rFonts w:ascii="Times New Roman" w:hAnsi="Times New Roman" w:cs="Times New Roman"/>
          <w:bCs/>
          <w:sz w:val="24"/>
          <w:szCs w:val="24"/>
        </w:rPr>
        <w:t>La</w:t>
      </w:r>
      <w:r w:rsidR="00D065B8" w:rsidRPr="002B4391">
        <w:rPr>
          <w:rFonts w:ascii="Times New Roman" w:hAnsi="Times New Roman" w:cs="Times New Roman"/>
          <w:bCs/>
          <w:sz w:val="24"/>
          <w:szCs w:val="24"/>
        </w:rPr>
        <w:t xml:space="preserve">test Update: </w:t>
      </w:r>
      <w:r w:rsidRPr="002B4391">
        <w:rPr>
          <w:rFonts w:ascii="Times New Roman" w:hAnsi="Times New Roman" w:cs="Times New Roman"/>
          <w:bCs/>
          <w:sz w:val="24"/>
          <w:szCs w:val="24"/>
        </w:rPr>
        <w:t>April 2</w:t>
      </w:r>
      <w:r w:rsidR="00161388">
        <w:rPr>
          <w:rFonts w:ascii="Times New Roman" w:hAnsi="Times New Roman" w:cs="Times New Roman"/>
          <w:bCs/>
          <w:sz w:val="24"/>
          <w:szCs w:val="24"/>
        </w:rPr>
        <w:t>7</w:t>
      </w:r>
      <w:r w:rsidRPr="002B4391">
        <w:rPr>
          <w:rFonts w:ascii="Times New Roman" w:hAnsi="Times New Roman" w:cs="Times New Roman"/>
          <w:bCs/>
          <w:sz w:val="24"/>
          <w:szCs w:val="24"/>
        </w:rPr>
        <w:t>, 2021</w:t>
      </w:r>
    </w:p>
    <w:p w:rsidR="00B4483D" w:rsidRPr="002B4391" w:rsidRDefault="00B4483D">
      <w:pPr>
        <w:pStyle w:val="HTMLPreformatted"/>
        <w:rPr>
          <w:rFonts w:ascii="Times New Roman" w:hAnsi="Times New Roman" w:cs="Times New Roman"/>
          <w:sz w:val="24"/>
          <w:szCs w:val="24"/>
        </w:rPr>
      </w:pPr>
    </w:p>
    <w:p w:rsidR="00EE25CA" w:rsidRPr="002B4391" w:rsidRDefault="00EE25CA" w:rsidP="00EE25CA">
      <w:pPr>
        <w:pStyle w:val="HTMLPreformatted"/>
        <w:rPr>
          <w:rFonts w:ascii="Times New Roman" w:hAnsi="Times New Roman" w:cs="Times New Roman"/>
          <w:sz w:val="24"/>
          <w:szCs w:val="24"/>
        </w:rPr>
      </w:pPr>
      <w:r w:rsidRPr="002B4391">
        <w:rPr>
          <w:rFonts w:ascii="Times New Roman" w:hAnsi="Times New Roman" w:cs="Times New Roman"/>
          <w:sz w:val="24"/>
          <w:szCs w:val="24"/>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00D366A2" w:rsidRPr="002B4391">
        <w:rPr>
          <w:rFonts w:ascii="Times New Roman" w:hAnsi="Times New Roman" w:cs="Times New Roman"/>
          <w:sz w:val="24"/>
          <w:szCs w:val="24"/>
        </w:rPr>
        <w:t xml:space="preserve">Aquatic Preserve </w:t>
      </w:r>
      <w:r w:rsidR="00AF343D" w:rsidRPr="002B4391">
        <w:rPr>
          <w:rFonts w:ascii="Times New Roman" w:hAnsi="Times New Roman" w:cs="Times New Roman"/>
          <w:sz w:val="24"/>
          <w:szCs w:val="24"/>
        </w:rPr>
        <w:t>office</w:t>
      </w:r>
      <w:r w:rsidRPr="002B4391">
        <w:rPr>
          <w:rFonts w:ascii="Times New Roman" w:hAnsi="Times New Roman" w:cs="Times New Roman"/>
          <w:sz w:val="24"/>
          <w:szCs w:val="24"/>
        </w:rPr>
        <w:t xml:space="preserve"> </w:t>
      </w:r>
      <w:hyperlink r:id="rId6" w:history="1">
        <w:r w:rsidR="002B4391" w:rsidRPr="002B4391">
          <w:rPr>
            <w:rStyle w:val="Hyperlink"/>
            <w:rFonts w:ascii="Times New Roman" w:hAnsi="Times New Roman" w:cs="Times New Roman"/>
            <w:sz w:val="24"/>
            <w:szCs w:val="24"/>
          </w:rPr>
          <w:t>Ashley.Hurley@FloridaDEP.gov</w:t>
        </w:r>
      </w:hyperlink>
      <w:r w:rsidR="002B4391" w:rsidRPr="002B4391">
        <w:rPr>
          <w:rFonts w:ascii="Times New Roman" w:hAnsi="Times New Roman" w:cs="Times New Roman"/>
          <w:sz w:val="24"/>
          <w:szCs w:val="24"/>
        </w:rPr>
        <w:t xml:space="preserve"> </w:t>
      </w:r>
      <w:r w:rsidRPr="002B4391">
        <w:rPr>
          <w:rFonts w:ascii="Times New Roman" w:hAnsi="Times New Roman" w:cs="Times New Roman"/>
          <w:sz w:val="24"/>
          <w:szCs w:val="24"/>
        </w:rPr>
        <w:t>with any additional questions.</w:t>
      </w:r>
    </w:p>
    <w:p w:rsidR="00EE25CA" w:rsidRPr="002B4391" w:rsidRDefault="00EE25CA">
      <w:pPr>
        <w:pStyle w:val="HTMLPreformatted"/>
        <w:rPr>
          <w:rFonts w:ascii="Times New Roman" w:hAnsi="Times New Roman" w:cs="Times New Roman"/>
          <w:sz w:val="24"/>
          <w:szCs w:val="24"/>
        </w:rPr>
      </w:pPr>
    </w:p>
    <w:p w:rsidR="00B4483D" w:rsidRPr="002B4391" w:rsidRDefault="00B4483D">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I.  Data Set and Research Descriptors</w:t>
      </w:r>
    </w:p>
    <w:p w:rsidR="00B4483D" w:rsidRPr="002B4391" w:rsidRDefault="00B4483D">
      <w:pPr>
        <w:pStyle w:val="HTMLPreformatted"/>
        <w:rPr>
          <w:rFonts w:ascii="Times New Roman" w:hAnsi="Times New Roman" w:cs="Times New Roman"/>
          <w:sz w:val="24"/>
          <w:szCs w:val="24"/>
        </w:rPr>
      </w:pPr>
    </w:p>
    <w:p w:rsidR="00F23B71" w:rsidRPr="002B4391" w:rsidRDefault="00B4483D">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1)  </w:t>
      </w:r>
      <w:r w:rsidR="00DA3E2A" w:rsidRPr="002B4391">
        <w:rPr>
          <w:rFonts w:ascii="Times New Roman" w:hAnsi="Times New Roman" w:cs="Times New Roman"/>
          <w:b/>
          <w:bCs/>
          <w:sz w:val="24"/>
          <w:szCs w:val="24"/>
        </w:rPr>
        <w:t xml:space="preserve">Principal </w:t>
      </w:r>
      <w:r w:rsidRPr="002B4391">
        <w:rPr>
          <w:rFonts w:ascii="Times New Roman" w:hAnsi="Times New Roman" w:cs="Times New Roman"/>
          <w:b/>
          <w:bCs/>
          <w:sz w:val="24"/>
          <w:szCs w:val="24"/>
        </w:rPr>
        <w:t>investigator(s) and contact persons</w:t>
      </w:r>
      <w:r w:rsidR="007F13A5" w:rsidRPr="002B4391">
        <w:rPr>
          <w:rFonts w:ascii="Times New Roman" w:hAnsi="Times New Roman" w:cs="Times New Roman"/>
          <w:b/>
          <w:bCs/>
          <w:sz w:val="24"/>
          <w:szCs w:val="24"/>
        </w:rPr>
        <w:t xml:space="preserve"> – </w:t>
      </w:r>
    </w:p>
    <w:p w:rsidR="002B4391" w:rsidRDefault="002B4391">
      <w:pPr>
        <w:pStyle w:val="HTMLPreformatted"/>
        <w:rPr>
          <w:rFonts w:ascii="Times New Roman" w:hAnsi="Times New Roman" w:cs="Times New Roman"/>
          <w:sz w:val="24"/>
          <w:szCs w:val="24"/>
        </w:rPr>
      </w:pPr>
    </w:p>
    <w:p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Ashley Hurley, Environmental Specialist III, Manager</w:t>
      </w:r>
    </w:p>
    <w:p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9741 Ocean Shore Blvd.</w:t>
      </w:r>
    </w:p>
    <w:p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St Augustine, FL 32080</w:t>
      </w:r>
    </w:p>
    <w:p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(904) 461-4057</w:t>
      </w:r>
    </w:p>
    <w:p w:rsidR="007F13A5" w:rsidRDefault="002B4391">
      <w:pPr>
        <w:pStyle w:val="HTMLPreformatted"/>
        <w:rPr>
          <w:rFonts w:ascii="Times New Roman" w:hAnsi="Times New Roman" w:cs="Times New Roman"/>
          <w:sz w:val="24"/>
          <w:szCs w:val="24"/>
        </w:rPr>
      </w:pPr>
      <w:hyperlink r:id="rId7" w:history="1">
        <w:r w:rsidRPr="006B01BA">
          <w:rPr>
            <w:rStyle w:val="Hyperlink"/>
            <w:rFonts w:ascii="Times New Roman" w:hAnsi="Times New Roman" w:cs="Times New Roman"/>
            <w:sz w:val="24"/>
            <w:szCs w:val="24"/>
          </w:rPr>
          <w:t>Ashley.hurley@FloridaDEP.gov</w:t>
        </w:r>
      </w:hyperlink>
    </w:p>
    <w:p w:rsidR="002B4391" w:rsidRDefault="002B4391">
      <w:pPr>
        <w:pStyle w:val="HTMLPreformatted"/>
        <w:rPr>
          <w:rFonts w:ascii="Times New Roman" w:hAnsi="Times New Roman" w:cs="Times New Roman"/>
          <w:sz w:val="24"/>
          <w:szCs w:val="24"/>
        </w:rPr>
      </w:pPr>
    </w:p>
    <w:p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Other Contact Persons:</w:t>
      </w:r>
    </w:p>
    <w:p w:rsidR="002B4391" w:rsidRDefault="002B4391">
      <w:pPr>
        <w:pStyle w:val="HTMLPreformatted"/>
        <w:rPr>
          <w:rFonts w:ascii="Times New Roman" w:hAnsi="Times New Roman" w:cs="Times New Roman"/>
          <w:sz w:val="24"/>
          <w:szCs w:val="24"/>
        </w:rPr>
      </w:pPr>
    </w:p>
    <w:p w:rsidR="002B4391" w:rsidRDefault="002B4391">
      <w:pPr>
        <w:pStyle w:val="HTMLPreformatted"/>
        <w:rPr>
          <w:rFonts w:ascii="Times New Roman" w:hAnsi="Times New Roman" w:cs="Times New Roman"/>
          <w:sz w:val="24"/>
          <w:szCs w:val="24"/>
        </w:rPr>
      </w:pPr>
      <w:r>
        <w:rPr>
          <w:rFonts w:ascii="Times New Roman" w:hAnsi="Times New Roman" w:cs="Times New Roman"/>
          <w:sz w:val="24"/>
          <w:szCs w:val="24"/>
        </w:rPr>
        <w:t>Chris Kurtz, Environmental Specialist I, Water Quality Technician</w:t>
      </w:r>
    </w:p>
    <w:p w:rsidR="002B4391" w:rsidRPr="002B4391" w:rsidRDefault="002B4391" w:rsidP="002B4391">
      <w:r w:rsidRPr="002B4391">
        <w:t>505 Guana River Road</w:t>
      </w:r>
    </w:p>
    <w:p w:rsidR="002B4391" w:rsidRPr="002B4391" w:rsidRDefault="002B4391" w:rsidP="002B4391">
      <w:r w:rsidRPr="002B4391">
        <w:t>Ponte Vedra Beach, FL 32082</w:t>
      </w:r>
    </w:p>
    <w:p w:rsidR="002B4391" w:rsidRPr="0076243F" w:rsidRDefault="002B4391" w:rsidP="0076243F">
      <w:hyperlink r:id="rId8" w:history="1">
        <w:r w:rsidRPr="002B4391">
          <w:rPr>
            <w:rStyle w:val="Hyperlink"/>
          </w:rPr>
          <w:t>Chris.</w:t>
        </w:r>
        <w:r w:rsidRPr="00382575">
          <w:rPr>
            <w:rStyle w:val="Hyperlink"/>
          </w:rPr>
          <w:t>K</w:t>
        </w:r>
        <w:r w:rsidRPr="002B4391">
          <w:rPr>
            <w:rStyle w:val="Hyperlink"/>
          </w:rPr>
          <w:t>urtz@</w:t>
        </w:r>
        <w:r w:rsidRPr="00382575">
          <w:rPr>
            <w:rStyle w:val="Hyperlink"/>
          </w:rPr>
          <w:t>F</w:t>
        </w:r>
        <w:r w:rsidRPr="002B4391">
          <w:rPr>
            <w:rStyle w:val="Hyperlink"/>
          </w:rPr>
          <w:t>loridaDEP.gov</w:t>
        </w:r>
      </w:hyperlink>
    </w:p>
    <w:p w:rsidR="002B4391" w:rsidRDefault="002B4391" w:rsidP="007F13A5">
      <w:pPr>
        <w:pStyle w:val="HTMLPreformatted"/>
        <w:rPr>
          <w:rFonts w:ascii="Times New Roman" w:hAnsi="Times New Roman" w:cs="Times New Roman"/>
          <w:b/>
          <w:bCs/>
          <w:sz w:val="24"/>
          <w:szCs w:val="24"/>
        </w:rPr>
      </w:pPr>
    </w:p>
    <w:p w:rsidR="007F13A5" w:rsidRDefault="00B4483D" w:rsidP="007F13A5">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2)  Entry verification</w:t>
      </w:r>
      <w:r w:rsidR="007F13A5"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7F13A5" w:rsidRPr="002B4391">
        <w:rPr>
          <w:rFonts w:ascii="Times New Roman" w:hAnsi="Times New Roman" w:cs="Times New Roman"/>
          <w:b/>
          <w:bCs/>
          <w:sz w:val="24"/>
          <w:szCs w:val="24"/>
        </w:rPr>
        <w:t xml:space="preserve"> </w:t>
      </w:r>
    </w:p>
    <w:p w:rsidR="002B4391" w:rsidRPr="002B4391" w:rsidRDefault="002B4391" w:rsidP="007F13A5">
      <w:pPr>
        <w:pStyle w:val="HTMLPreformatted"/>
        <w:rPr>
          <w:rFonts w:ascii="Times New Roman" w:hAnsi="Times New Roman" w:cs="Times New Roman"/>
          <w:b/>
          <w:bCs/>
          <w:sz w:val="24"/>
          <w:szCs w:val="24"/>
        </w:rPr>
      </w:pPr>
    </w:p>
    <w:p w:rsidR="00D065B8" w:rsidRPr="002B4391" w:rsidRDefault="007F13A5" w:rsidP="00D86386">
      <w:pPr>
        <w:pStyle w:val="BodyText"/>
        <w:ind w:right="36"/>
        <w:rPr>
          <w:sz w:val="24"/>
        </w:rPr>
      </w:pPr>
      <w:r w:rsidRPr="002B4391">
        <w:rPr>
          <w:sz w:val="24"/>
        </w:rPr>
        <w:t xml:space="preserve">Deployment data are uploaded from the YSI data </w:t>
      </w:r>
      <w:r w:rsidR="00AF343D" w:rsidRPr="002B4391">
        <w:rPr>
          <w:sz w:val="24"/>
        </w:rPr>
        <w:t>sonde</w:t>
      </w:r>
      <w:r w:rsidRPr="002B4391">
        <w:rPr>
          <w:sz w:val="24"/>
        </w:rPr>
        <w:t xml:space="preserve"> to a Personal Computer (IBM compatible).</w:t>
      </w:r>
      <w:r w:rsidR="00D065B8" w:rsidRPr="002B4391">
        <w:rPr>
          <w:sz w:val="24"/>
        </w:rPr>
        <w:t xml:space="preserve">  Files are exported from EcoWatch in a comma-delimited format (.</w:t>
      </w:r>
      <w:r w:rsidR="00DA3E2A" w:rsidRPr="002B4391">
        <w:rPr>
          <w:sz w:val="24"/>
        </w:rPr>
        <w:t>CDF</w:t>
      </w:r>
      <w:r w:rsidR="00D065B8" w:rsidRPr="002B4391">
        <w:rPr>
          <w:sz w:val="24"/>
        </w:rPr>
        <w:t>)</w:t>
      </w:r>
      <w:r w:rsidR="004265F2" w:rsidRPr="002B4391">
        <w:rPr>
          <w:sz w:val="24"/>
        </w:rPr>
        <w:t>, EcoWatch</w:t>
      </w:r>
      <w:r w:rsidR="00975D38" w:rsidRPr="002B4391">
        <w:rPr>
          <w:sz w:val="24"/>
        </w:rPr>
        <w:t xml:space="preserve"> Lite</w:t>
      </w:r>
      <w:r w:rsidR="004265F2" w:rsidRPr="002B4391">
        <w:rPr>
          <w:sz w:val="24"/>
        </w:rPr>
        <w:t xml:space="preserve"> in a comma separated file (CSV) or KOR Software in an Excel File (.XLS)</w:t>
      </w:r>
      <w:r w:rsidR="00D065B8" w:rsidRPr="002B4391">
        <w:rPr>
          <w:sz w:val="24"/>
        </w:rPr>
        <w:t xml:space="preserve"> and</w:t>
      </w:r>
      <w:r w:rsidR="00893F64" w:rsidRPr="002B4391">
        <w:rPr>
          <w:sz w:val="24"/>
        </w:rPr>
        <w:t xml:space="preserve"> uploaded</w:t>
      </w:r>
      <w:r w:rsidR="00D065B8" w:rsidRPr="002B4391">
        <w:rPr>
          <w:sz w:val="24"/>
        </w:rPr>
        <w:t xml:space="preserve"> to the </w:t>
      </w:r>
      <w:r w:rsidR="00893F64" w:rsidRPr="002B4391">
        <w:rPr>
          <w:sz w:val="24"/>
        </w:rPr>
        <w:t>NERRS Centralized Data Management Office (CDMO)</w:t>
      </w:r>
      <w:r w:rsidR="00D065B8" w:rsidRPr="002B4391">
        <w:rPr>
          <w:sz w:val="24"/>
        </w:rPr>
        <w:t xml:space="preserve"> </w:t>
      </w:r>
      <w:r w:rsidR="00893F64" w:rsidRPr="002B4391">
        <w:rPr>
          <w:sz w:val="24"/>
        </w:rPr>
        <w:t>Non-SWMP Data Upload Service</w:t>
      </w:r>
      <w:r w:rsidR="00BF74B0" w:rsidRPr="002B4391">
        <w:rPr>
          <w:sz w:val="24"/>
        </w:rPr>
        <w:t xml:space="preserve"> where data</w:t>
      </w:r>
      <w:r w:rsidR="00893F64" w:rsidRPr="002B4391">
        <w:rPr>
          <w:sz w:val="24"/>
        </w:rPr>
        <w:t xml:space="preserve"> </w:t>
      </w:r>
      <w:r w:rsidR="00D065B8" w:rsidRPr="002B4391">
        <w:rPr>
          <w:sz w:val="24"/>
        </w:rPr>
        <w:t>undergo automated primary QAQC</w:t>
      </w:r>
      <w:r w:rsidR="00AF7901" w:rsidRPr="002B4391">
        <w:rPr>
          <w:sz w:val="24"/>
        </w:rPr>
        <w:t xml:space="preserve">. </w:t>
      </w:r>
      <w:r w:rsidR="00BF74B0" w:rsidRPr="002B4391">
        <w:rPr>
          <w:sz w:val="24"/>
        </w:rPr>
        <w:t>A</w:t>
      </w:r>
      <w:r w:rsidR="00EE25CA" w:rsidRPr="002B4391">
        <w:rPr>
          <w:sz w:val="24"/>
        </w:rPr>
        <w:t xml:space="preserve">ll </w:t>
      </w:r>
      <w:r w:rsidR="00236E73" w:rsidRPr="002B4391">
        <w:rPr>
          <w:sz w:val="24"/>
        </w:rPr>
        <w:t xml:space="preserve">pre- and post-deployment data are removed from the file prior to upload.  </w:t>
      </w:r>
      <w:r w:rsidR="00D065B8" w:rsidRPr="002B4391">
        <w:rPr>
          <w:sz w:val="24"/>
        </w:rPr>
        <w:t>During primary QAQC, data are flagged if they are missing</w:t>
      </w:r>
      <w:r w:rsidR="00763370" w:rsidRPr="002B4391">
        <w:rPr>
          <w:sz w:val="24"/>
        </w:rPr>
        <w:t xml:space="preserve"> or </w:t>
      </w:r>
      <w:r w:rsidR="00D065B8" w:rsidRPr="002B4391">
        <w:rPr>
          <w:sz w:val="24"/>
        </w:rPr>
        <w:t xml:space="preserve">out of sensor range.  The edited file is then returned to the </w:t>
      </w:r>
      <w:r w:rsidR="00AF7901" w:rsidRPr="002B4391">
        <w:rPr>
          <w:sz w:val="24"/>
        </w:rPr>
        <w:t>FCO Data Coordinator and/or the Aquatic Preserve office</w:t>
      </w:r>
      <w:r w:rsidR="00D065B8" w:rsidRPr="002B4391">
        <w:rPr>
          <w:sz w:val="24"/>
        </w:rPr>
        <w:t xml:space="preserve"> </w:t>
      </w:r>
      <w:r w:rsidR="007A52F9" w:rsidRPr="002B4391">
        <w:rPr>
          <w:sz w:val="24"/>
        </w:rPr>
        <w:t xml:space="preserve">for secondary QAQC </w:t>
      </w:r>
      <w:r w:rsidR="00D065B8" w:rsidRPr="002B4391">
        <w:rPr>
          <w:sz w:val="24"/>
        </w:rPr>
        <w:t>where it is opened in Microsoft Excel and processed using the CDMO</w:t>
      </w:r>
      <w:r w:rsidR="00DA3E2A" w:rsidRPr="002B4391">
        <w:rPr>
          <w:sz w:val="24"/>
        </w:rPr>
        <w:t>’</w:t>
      </w:r>
      <w:r w:rsidR="00D065B8" w:rsidRPr="002B4391">
        <w:rPr>
          <w:sz w:val="24"/>
        </w:rPr>
        <w:t>s</w:t>
      </w:r>
      <w:r w:rsidR="00DA3E2A" w:rsidRPr="002B4391">
        <w:rPr>
          <w:sz w:val="24"/>
        </w:rPr>
        <w:t xml:space="preserve"> NERR</w:t>
      </w:r>
      <w:r w:rsidR="00D065B8" w:rsidRPr="002B4391">
        <w:rPr>
          <w:sz w:val="24"/>
        </w:rPr>
        <w:t xml:space="preserve">QAQC Excel </w:t>
      </w:r>
      <w:r w:rsidR="00DA3E2A" w:rsidRPr="002B4391">
        <w:rPr>
          <w:sz w:val="24"/>
        </w:rPr>
        <w:t>macro</w:t>
      </w:r>
      <w:r w:rsidR="00D065B8" w:rsidRPr="002B4391">
        <w:rPr>
          <w:sz w:val="24"/>
        </w:rPr>
        <w:t xml:space="preserve">.  </w:t>
      </w:r>
      <w:r w:rsidR="002B4F5E" w:rsidRPr="002B4391">
        <w:rPr>
          <w:sz w:val="24"/>
        </w:rPr>
        <w:t xml:space="preserve">The </w:t>
      </w:r>
      <w:r w:rsidR="00D065B8" w:rsidRPr="002B4391">
        <w:rPr>
          <w:sz w:val="24"/>
        </w:rPr>
        <w:t>macro</w:t>
      </w:r>
      <w:r w:rsidR="002B4F5E" w:rsidRPr="002B4391">
        <w:rPr>
          <w:sz w:val="24"/>
        </w:rPr>
        <w:t xml:space="preserve"> inserts station codes, creates metadata worksheets for flagged data</w:t>
      </w:r>
      <w:r w:rsidR="00E82492" w:rsidRPr="002B4391">
        <w:rPr>
          <w:sz w:val="24"/>
        </w:rPr>
        <w:t xml:space="preserve"> and summary statistics</w:t>
      </w:r>
      <w:r w:rsidR="002B4F5E" w:rsidRPr="002B4391">
        <w:rPr>
          <w:sz w:val="24"/>
        </w:rPr>
        <w:t>,</w:t>
      </w:r>
      <w:r w:rsidR="00236E73" w:rsidRPr="002B4391">
        <w:rPr>
          <w:sz w:val="24"/>
        </w:rPr>
        <w:t xml:space="preserve"> </w:t>
      </w:r>
      <w:r w:rsidR="002B4F5E" w:rsidRPr="002B4391">
        <w:rPr>
          <w:sz w:val="24"/>
        </w:rPr>
        <w:t xml:space="preserve">and </w:t>
      </w:r>
      <w:r w:rsidR="00D065B8" w:rsidRPr="002B4391">
        <w:rPr>
          <w:sz w:val="24"/>
        </w:rPr>
        <w:t>graph</w:t>
      </w:r>
      <w:r w:rsidR="002B4F5E" w:rsidRPr="002B4391">
        <w:rPr>
          <w:sz w:val="24"/>
        </w:rPr>
        <w:t>s</w:t>
      </w:r>
      <w:r w:rsidR="00D065B8" w:rsidRPr="002B4391">
        <w:rPr>
          <w:sz w:val="24"/>
        </w:rPr>
        <w:t xml:space="preserve"> </w:t>
      </w:r>
      <w:r w:rsidR="002B4F5E" w:rsidRPr="002B4391">
        <w:rPr>
          <w:sz w:val="24"/>
        </w:rPr>
        <w:t xml:space="preserve">the </w:t>
      </w:r>
      <w:r w:rsidR="00D065B8" w:rsidRPr="002B4391">
        <w:rPr>
          <w:sz w:val="24"/>
        </w:rPr>
        <w:t>data</w:t>
      </w:r>
      <w:r w:rsidR="002B4F5E" w:rsidRPr="002B4391">
        <w:rPr>
          <w:sz w:val="24"/>
        </w:rPr>
        <w:t xml:space="preserve"> for review.  It allows the user to</w:t>
      </w:r>
      <w:r w:rsidR="00D065B8" w:rsidRPr="002B4391">
        <w:rPr>
          <w:sz w:val="24"/>
        </w:rPr>
        <w:t xml:space="preserve"> </w:t>
      </w:r>
      <w:r w:rsidR="00BE5EF8" w:rsidRPr="002B4391">
        <w:rPr>
          <w:sz w:val="24"/>
        </w:rPr>
        <w:t xml:space="preserve">apply QAQC </w:t>
      </w:r>
      <w:r w:rsidR="00D065B8" w:rsidRPr="002B4391">
        <w:rPr>
          <w:sz w:val="24"/>
        </w:rPr>
        <w:t>flag</w:t>
      </w:r>
      <w:r w:rsidR="00BE5EF8" w:rsidRPr="002B4391">
        <w:rPr>
          <w:sz w:val="24"/>
        </w:rPr>
        <w:t>s</w:t>
      </w:r>
      <w:r w:rsidR="00D065B8" w:rsidRPr="002B4391">
        <w:rPr>
          <w:sz w:val="24"/>
        </w:rPr>
        <w:t xml:space="preserve"> and code</w:t>
      </w:r>
      <w:r w:rsidR="00BE5EF8" w:rsidRPr="002B4391">
        <w:rPr>
          <w:sz w:val="24"/>
        </w:rPr>
        <w:t>s to the</w:t>
      </w:r>
      <w:r w:rsidR="00D065B8" w:rsidRPr="002B4391">
        <w:rPr>
          <w:sz w:val="24"/>
        </w:rPr>
        <w:t xml:space="preserve"> data, remove </w:t>
      </w:r>
      <w:r w:rsidR="00EE25CA" w:rsidRPr="002B4391">
        <w:rPr>
          <w:sz w:val="24"/>
        </w:rPr>
        <w:t xml:space="preserve">any overlapping </w:t>
      </w:r>
      <w:r w:rsidR="00D065B8" w:rsidRPr="002B4391">
        <w:rPr>
          <w:sz w:val="24"/>
        </w:rPr>
        <w:t xml:space="preserve">deployment data, </w:t>
      </w:r>
      <w:r w:rsidR="00236E73" w:rsidRPr="002B4391">
        <w:rPr>
          <w:sz w:val="24"/>
        </w:rPr>
        <w:t xml:space="preserve">append files, </w:t>
      </w:r>
      <w:r w:rsidR="00D065B8" w:rsidRPr="002B4391">
        <w:rPr>
          <w:sz w:val="24"/>
        </w:rPr>
        <w:t xml:space="preserve">and export the </w:t>
      </w:r>
      <w:r w:rsidR="00236E73" w:rsidRPr="002B4391">
        <w:rPr>
          <w:sz w:val="24"/>
        </w:rPr>
        <w:t xml:space="preserve">resulting </w:t>
      </w:r>
      <w:r w:rsidR="00D065B8" w:rsidRPr="002B4391">
        <w:rPr>
          <w:sz w:val="24"/>
        </w:rPr>
        <w:t xml:space="preserve">data file </w:t>
      </w:r>
      <w:r w:rsidR="007A52F9" w:rsidRPr="002B4391">
        <w:rPr>
          <w:sz w:val="24"/>
        </w:rPr>
        <w:t xml:space="preserve">for upload </w:t>
      </w:r>
      <w:r w:rsidR="00D065B8" w:rsidRPr="002B4391">
        <w:rPr>
          <w:sz w:val="24"/>
        </w:rPr>
        <w:t xml:space="preserve">to the </w:t>
      </w:r>
      <w:r w:rsidR="00AF7901" w:rsidRPr="002B4391">
        <w:rPr>
          <w:sz w:val="24"/>
        </w:rPr>
        <w:t>Aquatic Preserve database</w:t>
      </w:r>
      <w:r w:rsidR="00F75484" w:rsidRPr="002B4391">
        <w:rPr>
          <w:sz w:val="24"/>
        </w:rPr>
        <w:t xml:space="preserve">.  Upload after secondary QAQC results in </w:t>
      </w:r>
      <w:r w:rsidR="00BF1F9F" w:rsidRPr="002B4391">
        <w:rPr>
          <w:sz w:val="24"/>
        </w:rPr>
        <w:t>ingestion into the</w:t>
      </w:r>
      <w:r w:rsidR="00AF7901" w:rsidRPr="002B4391">
        <w:rPr>
          <w:sz w:val="24"/>
        </w:rPr>
        <w:t xml:space="preserve"> Aquatic Preserve</w:t>
      </w:r>
      <w:r w:rsidR="00BF1F9F" w:rsidRPr="002B4391">
        <w:rPr>
          <w:sz w:val="24"/>
        </w:rPr>
        <w:t xml:space="preserve"> database as provisional plus data</w:t>
      </w:r>
      <w:r w:rsidR="007A52F9" w:rsidRPr="002B4391">
        <w:rPr>
          <w:sz w:val="24"/>
        </w:rPr>
        <w:t>, and finally t</w:t>
      </w:r>
      <w:r w:rsidR="00D065B8" w:rsidRPr="002B4391">
        <w:rPr>
          <w:sz w:val="24"/>
        </w:rPr>
        <w:t xml:space="preserve">ertiary QAQC </w:t>
      </w:r>
      <w:r w:rsidR="007A52F9" w:rsidRPr="002B4391">
        <w:rPr>
          <w:sz w:val="24"/>
        </w:rPr>
        <w:t xml:space="preserve">by the </w:t>
      </w:r>
      <w:r w:rsidR="006F7D24" w:rsidRPr="002B4391">
        <w:rPr>
          <w:sz w:val="24"/>
        </w:rPr>
        <w:t>Florida Coastal Office’s</w:t>
      </w:r>
      <w:r w:rsidR="00AF7901" w:rsidRPr="002B4391">
        <w:rPr>
          <w:sz w:val="24"/>
        </w:rPr>
        <w:t xml:space="preserve"> Data Coordinator</w:t>
      </w:r>
      <w:r w:rsidR="007A52F9" w:rsidRPr="002B4391">
        <w:rPr>
          <w:sz w:val="24"/>
        </w:rPr>
        <w:t xml:space="preserve"> </w:t>
      </w:r>
      <w:r w:rsidR="00D065B8" w:rsidRPr="002B4391">
        <w:rPr>
          <w:sz w:val="24"/>
        </w:rPr>
        <w:t xml:space="preserve">and assimilation into the </w:t>
      </w:r>
      <w:r w:rsidR="00AF7901" w:rsidRPr="002B4391">
        <w:rPr>
          <w:sz w:val="24"/>
        </w:rPr>
        <w:t>Aquatic Preserve</w:t>
      </w:r>
      <w:r w:rsidR="00D065B8" w:rsidRPr="002B4391">
        <w:rPr>
          <w:sz w:val="24"/>
        </w:rPr>
        <w:t xml:space="preserve"> database</w:t>
      </w:r>
      <w:r w:rsidR="00AF7901" w:rsidRPr="002B4391">
        <w:rPr>
          <w:sz w:val="24"/>
        </w:rPr>
        <w:t xml:space="preserve"> as authenticated data</w:t>
      </w:r>
      <w:r w:rsidR="00D065B8" w:rsidRPr="002B4391">
        <w:rPr>
          <w:sz w:val="24"/>
        </w:rPr>
        <w:t xml:space="preserve">.  Where deployment overlap occurs between files, the data produced by the newly calibrated sonde is generally accepted as being the most accurate.  For more information on </w:t>
      </w:r>
      <w:r w:rsidR="00BE5EF8" w:rsidRPr="002B4391">
        <w:rPr>
          <w:sz w:val="24"/>
        </w:rPr>
        <w:t xml:space="preserve">QAQC </w:t>
      </w:r>
      <w:r w:rsidR="00D065B8" w:rsidRPr="002B4391">
        <w:rPr>
          <w:sz w:val="24"/>
        </w:rPr>
        <w:t>flags and codes, see Section</w:t>
      </w:r>
      <w:r w:rsidR="007C490B" w:rsidRPr="002B4391">
        <w:rPr>
          <w:sz w:val="24"/>
        </w:rPr>
        <w:t>s 11 and 12</w:t>
      </w:r>
      <w:r w:rsidR="00D065B8" w:rsidRPr="002B4391">
        <w:rPr>
          <w:sz w:val="24"/>
        </w:rPr>
        <w:t>.</w:t>
      </w:r>
    </w:p>
    <w:p w:rsidR="00D065B8" w:rsidRPr="002B4391" w:rsidRDefault="00D065B8" w:rsidP="00D065B8">
      <w:pPr>
        <w:pStyle w:val="BodyText"/>
        <w:ind w:right="720"/>
        <w:rPr>
          <w:sz w:val="24"/>
        </w:rPr>
      </w:pPr>
    </w:p>
    <w:p w:rsidR="0076243F" w:rsidRDefault="0076243F" w:rsidP="00AA53D4">
      <w:pPr>
        <w:pStyle w:val="HTMLPreformatted"/>
        <w:rPr>
          <w:rFonts w:ascii="Times New Roman" w:hAnsi="Times New Roman" w:cs="Times New Roman"/>
          <w:b/>
          <w:bCs/>
          <w:sz w:val="24"/>
          <w:szCs w:val="24"/>
        </w:rPr>
      </w:pPr>
    </w:p>
    <w:p w:rsidR="0076243F" w:rsidRDefault="0076243F" w:rsidP="00AA53D4">
      <w:pPr>
        <w:pStyle w:val="HTMLPreformatted"/>
        <w:rPr>
          <w:rFonts w:ascii="Times New Roman" w:hAnsi="Times New Roman" w:cs="Times New Roman"/>
          <w:b/>
          <w:bCs/>
          <w:sz w:val="24"/>
          <w:szCs w:val="24"/>
        </w:rPr>
      </w:pPr>
    </w:p>
    <w:p w:rsidR="00F23B7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lastRenderedPageBreak/>
        <w:t xml:space="preserve">3)  Research </w:t>
      </w:r>
      <w:r w:rsidR="00DA3E2A" w:rsidRPr="002B4391">
        <w:rPr>
          <w:rFonts w:ascii="Times New Roman" w:hAnsi="Times New Roman" w:cs="Times New Roman"/>
          <w:b/>
          <w:bCs/>
          <w:sz w:val="24"/>
          <w:szCs w:val="24"/>
        </w:rPr>
        <w:t xml:space="preserve">objectives </w:t>
      </w:r>
      <w:r w:rsidR="003C4828" w:rsidRPr="002B4391">
        <w:rPr>
          <w:rFonts w:ascii="Times New Roman" w:hAnsi="Times New Roman" w:cs="Times New Roman"/>
          <w:b/>
          <w:bCs/>
          <w:sz w:val="24"/>
          <w:szCs w:val="24"/>
        </w:rPr>
        <w:t>–</w:t>
      </w:r>
      <w:r w:rsidR="00AA53D4" w:rsidRPr="002B4391">
        <w:rPr>
          <w:rFonts w:ascii="Times New Roman" w:hAnsi="Times New Roman" w:cs="Times New Roman"/>
          <w:b/>
          <w:bCs/>
          <w:sz w:val="24"/>
          <w:szCs w:val="24"/>
        </w:rPr>
        <w:t xml:space="preserve"> </w:t>
      </w:r>
    </w:p>
    <w:p w:rsidR="00CD6705" w:rsidRPr="002B4391" w:rsidRDefault="00CD6705" w:rsidP="00AA53D4">
      <w:pPr>
        <w:pStyle w:val="HTMLPreformatted"/>
        <w:rPr>
          <w:rFonts w:ascii="Times New Roman" w:hAnsi="Times New Roman" w:cs="Times New Roman"/>
          <w:b/>
          <w:bCs/>
          <w:sz w:val="24"/>
          <w:szCs w:val="24"/>
        </w:rPr>
      </w:pPr>
    </w:p>
    <w:p w:rsidR="00CD6705" w:rsidRPr="00CD6705" w:rsidRDefault="00CD6705" w:rsidP="00CD6705">
      <w:pPr>
        <w:tabs>
          <w:tab w:val="left" w:pos="720"/>
        </w:tabs>
      </w:pPr>
      <w:r w:rsidRPr="00CD6705">
        <w:t xml:space="preserve">The objective of this effort is to establish baseline data by quantifying the spatial/temporal variability and trends, both seasonally and as a function of tidal force, of selected abiotic parameters within the Aquatic Preserves; </w:t>
      </w:r>
      <w:r>
        <w:t xml:space="preserve">and </w:t>
      </w:r>
      <w:r w:rsidRPr="00CD6705">
        <w:t>to record changes in water quality due to major storm events such as hurricanes</w:t>
      </w:r>
      <w:r>
        <w:t xml:space="preserve">. </w:t>
      </w:r>
      <w:r w:rsidRPr="00CD6705">
        <w:t xml:space="preserve">The datasonde data provides information on the overall health of </w:t>
      </w:r>
      <w:r>
        <w:t xml:space="preserve">the Halifax river within Tomoka Marsh </w:t>
      </w:r>
      <w:r w:rsidRPr="00CD6705">
        <w:t xml:space="preserve">on a continuous basis. </w:t>
      </w:r>
      <w:r>
        <w:t>More s</w:t>
      </w:r>
      <w:r w:rsidRPr="00CD6705">
        <w:t xml:space="preserve">pecifically, the data from these stations provide water quality measurements for identifying, monitoring, and comparing differences in the parameters over time. The data may also assist with the understanding of effects from anthropogenic changes within the </w:t>
      </w:r>
      <w:r>
        <w:t xml:space="preserve">Aquatic Preserve </w:t>
      </w:r>
      <w:r w:rsidRPr="00CD6705">
        <w:t>for the purpose of preventing further degradation.</w:t>
      </w:r>
    </w:p>
    <w:p w:rsidR="00B4483D" w:rsidRPr="002B4391" w:rsidRDefault="00B4483D">
      <w:pPr>
        <w:pStyle w:val="HTMLPreformatted"/>
        <w:rPr>
          <w:rFonts w:ascii="Times New Roman" w:hAnsi="Times New Roman" w:cs="Times New Roman"/>
          <w:sz w:val="24"/>
          <w:szCs w:val="24"/>
        </w:rPr>
      </w:pPr>
    </w:p>
    <w:p w:rsidR="00F23B7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4)  Research methods </w:t>
      </w:r>
      <w:r w:rsidR="00AA53D4" w:rsidRPr="002B4391">
        <w:rPr>
          <w:rFonts w:ascii="Times New Roman" w:hAnsi="Times New Roman" w:cs="Times New Roman"/>
          <w:b/>
          <w:bCs/>
          <w:sz w:val="24"/>
          <w:szCs w:val="24"/>
        </w:rPr>
        <w:t xml:space="preserve">– </w:t>
      </w:r>
    </w:p>
    <w:p w:rsidR="00442D65" w:rsidRPr="002B4391" w:rsidRDefault="00442D65" w:rsidP="00AA53D4">
      <w:pPr>
        <w:pStyle w:val="HTMLPreformatted"/>
        <w:rPr>
          <w:rFonts w:ascii="Times New Roman" w:hAnsi="Times New Roman" w:cs="Times New Roman"/>
          <w:b/>
          <w:bCs/>
          <w:sz w:val="24"/>
          <w:szCs w:val="24"/>
        </w:rPr>
      </w:pPr>
    </w:p>
    <w:p w:rsidR="00CD6705" w:rsidRDefault="00CD6705" w:rsidP="00525EB7">
      <w:pPr>
        <w:pStyle w:val="HTMLPreformatted"/>
        <w:rPr>
          <w:rFonts w:ascii="Times New Roman" w:hAnsi="Times New Roman" w:cs="Times New Roman"/>
          <w:sz w:val="24"/>
          <w:szCs w:val="24"/>
        </w:rPr>
      </w:pPr>
      <w:r>
        <w:rPr>
          <w:rFonts w:ascii="Times New Roman" w:hAnsi="Times New Roman" w:cs="Times New Roman"/>
          <w:sz w:val="24"/>
          <w:szCs w:val="24"/>
        </w:rPr>
        <w:t xml:space="preserve">Beginning January </w:t>
      </w:r>
      <w:r w:rsidR="00442D65">
        <w:rPr>
          <w:rFonts w:ascii="Times New Roman" w:hAnsi="Times New Roman" w:cs="Times New Roman"/>
          <w:sz w:val="24"/>
          <w:szCs w:val="24"/>
        </w:rPr>
        <w:t>8</w:t>
      </w:r>
      <w:r>
        <w:rPr>
          <w:rFonts w:ascii="Times New Roman" w:hAnsi="Times New Roman" w:cs="Times New Roman"/>
          <w:sz w:val="24"/>
          <w:szCs w:val="24"/>
        </w:rPr>
        <w:t>, 2021</w:t>
      </w:r>
      <w:r w:rsidR="00442D65">
        <w:rPr>
          <w:rFonts w:ascii="Times New Roman" w:hAnsi="Times New Roman" w:cs="Times New Roman"/>
          <w:sz w:val="24"/>
          <w:szCs w:val="24"/>
        </w:rPr>
        <w:t xml:space="preserve"> Tomoka Marsh Aquatic Preserve deployed its first ever </w:t>
      </w:r>
      <w:r w:rsidR="00B10012">
        <w:rPr>
          <w:rFonts w:ascii="Times New Roman" w:hAnsi="Times New Roman" w:cs="Times New Roman"/>
          <w:sz w:val="24"/>
          <w:szCs w:val="24"/>
        </w:rPr>
        <w:t xml:space="preserve">EXO2, </w:t>
      </w:r>
      <w:r w:rsidR="00442D65">
        <w:rPr>
          <w:rFonts w:ascii="Times New Roman" w:hAnsi="Times New Roman" w:cs="Times New Roman"/>
          <w:sz w:val="24"/>
          <w:szCs w:val="24"/>
        </w:rPr>
        <w:t xml:space="preserve">continuous water quality station TMGB (Tomoka March Gamble Rogers). The dataset from this station has been uninterrupted since the first day of deployment. </w:t>
      </w:r>
    </w:p>
    <w:p w:rsidR="00442D65" w:rsidRDefault="00442D65" w:rsidP="00525EB7">
      <w:pPr>
        <w:pStyle w:val="HTMLPreformatted"/>
        <w:rPr>
          <w:rFonts w:ascii="Times New Roman" w:hAnsi="Times New Roman" w:cs="Times New Roman"/>
          <w:sz w:val="24"/>
          <w:szCs w:val="24"/>
        </w:rPr>
      </w:pPr>
    </w:p>
    <w:p w:rsidR="00560E53" w:rsidRDefault="00442D65" w:rsidP="00560E53">
      <w:r w:rsidRPr="00442D65">
        <w:t xml:space="preserve">Prior to deployment, the sonde </w:t>
      </w:r>
      <w:r>
        <w:t>is</w:t>
      </w:r>
      <w:r w:rsidRPr="00442D65">
        <w:t xml:space="preserve"> calibrated for pH, specific conductivity, turbidity, dissolved oxygen, and depth following the procedures outlined in the YSI Operating and Service Manual</w:t>
      </w:r>
      <w:r>
        <w:t xml:space="preserve"> and </w:t>
      </w:r>
      <w:r w:rsidR="00560E53">
        <w:t xml:space="preserve">the </w:t>
      </w:r>
      <w:r>
        <w:t xml:space="preserve">National Estuarine Research Reserve System (NERRS) </w:t>
      </w:r>
      <w:r w:rsidR="00560E53">
        <w:t xml:space="preserve">- </w:t>
      </w:r>
      <w:r>
        <w:t>System Wide Monitoring Program (SWMP)</w:t>
      </w:r>
      <w:r w:rsidR="00560E53">
        <w:t xml:space="preserve"> YSI/Xylem EXO Multi-Parameter Water Quality Standard Operating Procedures</w:t>
      </w:r>
      <w:r w:rsidRPr="00442D65">
        <w:t>.</w:t>
      </w:r>
      <w:r w:rsidR="00560E53">
        <w:t xml:space="preserve"> </w:t>
      </w:r>
    </w:p>
    <w:p w:rsidR="00B10012" w:rsidRDefault="00B10012" w:rsidP="00560E53"/>
    <w:p w:rsidR="002A3C77" w:rsidRDefault="00B10012" w:rsidP="00560E53">
      <w:r>
        <w:t xml:space="preserve">DO is calibrated using a 5-gallon bucket of water that is aerated to 100% air saturated water and temperature of the </w:t>
      </w:r>
      <w:r w:rsidR="00E74A5B">
        <w:t>water bath</w:t>
      </w:r>
      <w:r>
        <w:t xml:space="preserve"> is monitored using a NIST certified and traceable thermometer that gets recertified annually. DO is calibrated in conjunction with water bath temperature and the barometric pressure reading from a YSI </w:t>
      </w:r>
      <w:r w:rsidR="00B66371">
        <w:t xml:space="preserve">ProPlus </w:t>
      </w:r>
      <w:r>
        <w:t>handheld</w:t>
      </w:r>
      <w:r w:rsidR="00B66371">
        <w:t xml:space="preserve"> meter</w:t>
      </w:r>
      <w:r>
        <w:t>. ODO gain must be within 0.87 – 1.25.</w:t>
      </w:r>
      <w:r w:rsidR="00B66371">
        <w:t xml:space="preserve"> </w:t>
      </w:r>
      <w:r>
        <w:t>pH is calibrated using a 3-point calibration (7, 10, 4)</w:t>
      </w:r>
      <w:r w:rsidR="001235DD">
        <w:t xml:space="preserve"> using buffer reagents from Fisher Scientific. Pre calibration readings, post calibration readings</w:t>
      </w:r>
      <w:r w:rsidR="002A3C77">
        <w:t>,</w:t>
      </w:r>
      <w:r w:rsidR="001235DD">
        <w:t xml:space="preserve"> and pHmV are recorded</w:t>
      </w:r>
      <w:r w:rsidR="002A3C77">
        <w:t xml:space="preserve">. </w:t>
      </w:r>
      <w:r w:rsidR="001235DD">
        <w:t xml:space="preserve">pHmV and pH slope must be within the specified ranges. </w:t>
      </w:r>
      <w:r w:rsidR="002A3C77">
        <w:t>Conductivity calibration is a one-point calibration th</w:t>
      </w:r>
      <w:r w:rsidR="00E74A5B">
        <w:t>at</w:t>
      </w:r>
      <w:r w:rsidR="002A3C77">
        <w:t xml:space="preserve"> is conducted using 50,000 mS/cm </w:t>
      </w:r>
      <w:r w:rsidR="00B66371">
        <w:t xml:space="preserve">SpCond </w:t>
      </w:r>
      <w:r w:rsidR="002A3C77">
        <w:t>standard from RICCA. Cell constant must be verified and within the acceptable range.</w:t>
      </w:r>
      <w:r w:rsidR="00B66371">
        <w:t xml:space="preserve"> </w:t>
      </w:r>
      <w:r w:rsidR="002A3C77">
        <w:t>Turbidity is a two-point calibration using 0.0 and 124 FNU. The 0.0 FNU standard is Deionized (DI) water and the 124 FNU standard 6073G turbidity standard from YSI.</w:t>
      </w:r>
      <w:r w:rsidR="00B66371">
        <w:t xml:space="preserve"> </w:t>
      </w:r>
      <w:r w:rsidR="002A3C77">
        <w:t>Temperature</w:t>
      </w:r>
      <w:r w:rsidR="00B66371">
        <w:t xml:space="preserve"> accuracy is</w:t>
      </w:r>
      <w:r w:rsidR="002A3C77">
        <w:t xml:space="preserve"> verifi</w:t>
      </w:r>
      <w:r w:rsidR="00B66371">
        <w:t>ed</w:t>
      </w:r>
      <w:r w:rsidR="002A3C77">
        <w:t xml:space="preserve"> during the water bath and DO calibration with a NIST certified and traceable thermometer as well as checked against other EXO2 sondes in the same water bath</w:t>
      </w:r>
      <w:r w:rsidR="00B66371">
        <w:t xml:space="preserve">. </w:t>
      </w:r>
    </w:p>
    <w:p w:rsidR="00B66371" w:rsidRDefault="00B66371" w:rsidP="00560E53"/>
    <w:p w:rsidR="00560E53" w:rsidRDefault="00B66371" w:rsidP="00560E53">
      <w:pPr>
        <w:rPr>
          <w:bCs/>
          <w:lang w:bidi="en-US"/>
        </w:rPr>
      </w:pPr>
      <w:r>
        <w:t xml:space="preserve">The </w:t>
      </w:r>
      <w:r w:rsidRPr="00B66371">
        <w:t xml:space="preserve">EXO2 sonde </w:t>
      </w:r>
      <w:r w:rsidRPr="00B66371">
        <w:rPr>
          <w:bCs/>
          <w:lang w:bidi="en-US"/>
        </w:rPr>
        <w:t xml:space="preserve">is </w:t>
      </w:r>
      <w:r w:rsidR="00560E53" w:rsidRPr="00B66371">
        <w:rPr>
          <w:bCs/>
          <w:lang w:bidi="en-US"/>
        </w:rPr>
        <w:t xml:space="preserve">deployed within </w:t>
      </w:r>
      <w:r>
        <w:rPr>
          <w:bCs/>
          <w:lang w:bidi="en-US"/>
        </w:rPr>
        <w:t xml:space="preserve">a </w:t>
      </w:r>
      <w:r w:rsidR="00560E53" w:rsidRPr="00B66371">
        <w:rPr>
          <w:bCs/>
          <w:lang w:bidi="en-US"/>
        </w:rPr>
        <w:t>4-inch diameter PVC pipe</w:t>
      </w:r>
      <w:r>
        <w:rPr>
          <w:bCs/>
          <w:lang w:bidi="en-US"/>
        </w:rPr>
        <w:t xml:space="preserve"> that is</w:t>
      </w:r>
      <w:r w:rsidR="00560E53" w:rsidRPr="00B66371">
        <w:rPr>
          <w:bCs/>
          <w:lang w:bidi="en-US"/>
        </w:rPr>
        <w:t xml:space="preserve"> attached to </w:t>
      </w:r>
      <w:r w:rsidR="00123610">
        <w:rPr>
          <w:bCs/>
          <w:lang w:bidi="en-US"/>
        </w:rPr>
        <w:t>an</w:t>
      </w:r>
      <w:r>
        <w:rPr>
          <w:bCs/>
          <w:lang w:bidi="en-US"/>
        </w:rPr>
        <w:t xml:space="preserve"> FWC owned and </w:t>
      </w:r>
      <w:r w:rsidRPr="00B66371">
        <w:rPr>
          <w:bCs/>
          <w:lang w:bidi="en-US"/>
        </w:rPr>
        <w:t>maintained manatee sign</w:t>
      </w:r>
      <w:r>
        <w:rPr>
          <w:bCs/>
          <w:lang w:bidi="en-US"/>
        </w:rPr>
        <w:t xml:space="preserve"> east of the ICW.</w:t>
      </w:r>
      <w:r w:rsidR="00560E53" w:rsidRPr="00B66371">
        <w:rPr>
          <w:bCs/>
          <w:lang w:bidi="en-US"/>
        </w:rPr>
        <w:t xml:space="preserve"> The </w:t>
      </w:r>
      <w:r>
        <w:rPr>
          <w:bCs/>
          <w:lang w:bidi="en-US"/>
        </w:rPr>
        <w:t>PVC is</w:t>
      </w:r>
      <w:r w:rsidR="00560E53" w:rsidRPr="00B66371">
        <w:rPr>
          <w:bCs/>
          <w:lang w:bidi="en-US"/>
        </w:rPr>
        <w:t xml:space="preserve"> oriented vertically and attached with </w:t>
      </w:r>
      <w:r w:rsidR="00E74A5B">
        <w:rPr>
          <w:bCs/>
          <w:lang w:bidi="en-US"/>
        </w:rPr>
        <w:t>galvanized steel</w:t>
      </w:r>
      <w:r w:rsidR="00560E53" w:rsidRPr="00B66371">
        <w:rPr>
          <w:bCs/>
          <w:lang w:bidi="en-US"/>
        </w:rPr>
        <w:t xml:space="preserve"> </w:t>
      </w:r>
      <w:r>
        <w:rPr>
          <w:bCs/>
          <w:lang w:bidi="en-US"/>
        </w:rPr>
        <w:t xml:space="preserve">hangers that wrap around </w:t>
      </w:r>
      <w:r w:rsidR="00560E53" w:rsidRPr="00B66371">
        <w:rPr>
          <w:bCs/>
          <w:lang w:bidi="en-US"/>
        </w:rPr>
        <w:t xml:space="preserve">the piling and </w:t>
      </w:r>
      <w:r>
        <w:rPr>
          <w:bCs/>
          <w:lang w:bidi="en-US"/>
        </w:rPr>
        <w:t xml:space="preserve">are </w:t>
      </w:r>
      <w:r w:rsidR="00560E53" w:rsidRPr="00B66371">
        <w:rPr>
          <w:bCs/>
          <w:lang w:bidi="en-US"/>
        </w:rPr>
        <w:t>bolted to</w:t>
      </w:r>
      <w:r>
        <w:rPr>
          <w:bCs/>
          <w:lang w:bidi="en-US"/>
        </w:rPr>
        <w:t xml:space="preserve">gether. </w:t>
      </w:r>
      <w:r w:rsidR="00560E53" w:rsidRPr="00B66371">
        <w:rPr>
          <w:bCs/>
          <w:lang w:bidi="en-US"/>
        </w:rPr>
        <w:t xml:space="preserve">A stainless-steel bolt is also installed at the end of the </w:t>
      </w:r>
      <w:r w:rsidR="003E36B2">
        <w:rPr>
          <w:bCs/>
          <w:lang w:bidi="en-US"/>
        </w:rPr>
        <w:t>PVC</w:t>
      </w:r>
      <w:r w:rsidR="00560E53" w:rsidRPr="00B66371">
        <w:rPr>
          <w:bCs/>
          <w:lang w:bidi="en-US"/>
        </w:rPr>
        <w:t xml:space="preserve"> to keep the sonde from falling through. Holes </w:t>
      </w:r>
      <w:r w:rsidR="00E74A5B">
        <w:rPr>
          <w:bCs/>
          <w:lang w:bidi="en-US"/>
        </w:rPr>
        <w:t xml:space="preserve">are </w:t>
      </w:r>
      <w:r w:rsidR="00560E53" w:rsidRPr="00B66371">
        <w:rPr>
          <w:bCs/>
          <w:lang w:bidi="en-US"/>
        </w:rPr>
        <w:t xml:space="preserve">drilled circumferentially around </w:t>
      </w:r>
      <w:r w:rsidR="003E36B2">
        <w:rPr>
          <w:bCs/>
          <w:lang w:bidi="en-US"/>
        </w:rPr>
        <w:t xml:space="preserve">submerged portion </w:t>
      </w:r>
      <w:r w:rsidR="00560E53" w:rsidRPr="00B66371">
        <w:rPr>
          <w:bCs/>
          <w:lang w:bidi="en-US"/>
        </w:rPr>
        <w:t xml:space="preserve">of the </w:t>
      </w:r>
      <w:r w:rsidR="003E36B2">
        <w:rPr>
          <w:bCs/>
          <w:lang w:bidi="en-US"/>
        </w:rPr>
        <w:t>PVC housing</w:t>
      </w:r>
      <w:r w:rsidR="00560E53" w:rsidRPr="00B66371">
        <w:rPr>
          <w:bCs/>
          <w:lang w:bidi="en-US"/>
        </w:rPr>
        <w:t xml:space="preserve"> to ensure adequate water flow around the probes. </w:t>
      </w:r>
      <w:r>
        <w:rPr>
          <w:bCs/>
          <w:lang w:bidi="en-US"/>
        </w:rPr>
        <w:t>The s</w:t>
      </w:r>
      <w:r w:rsidR="00560E53" w:rsidRPr="00B66371">
        <w:rPr>
          <w:bCs/>
          <w:lang w:bidi="en-US"/>
        </w:rPr>
        <w:t xml:space="preserve">onde </w:t>
      </w:r>
      <w:r>
        <w:rPr>
          <w:bCs/>
          <w:lang w:bidi="en-US"/>
        </w:rPr>
        <w:t>is</w:t>
      </w:r>
      <w:r w:rsidR="00560E53" w:rsidRPr="00B66371">
        <w:rPr>
          <w:bCs/>
          <w:lang w:bidi="en-US"/>
        </w:rPr>
        <w:t xml:space="preserve"> secured by rope to an eyebolt in the top of the PVC cap. </w:t>
      </w:r>
      <w:r w:rsidR="00123610">
        <w:rPr>
          <w:bCs/>
          <w:lang w:bidi="en-US"/>
        </w:rPr>
        <w:t xml:space="preserve">The PVC cap is steel and is locked with a combination lock </w:t>
      </w:r>
      <w:r w:rsidR="00560E53" w:rsidRPr="00B66371">
        <w:rPr>
          <w:bCs/>
          <w:lang w:bidi="en-US"/>
        </w:rPr>
        <w:t xml:space="preserve">for security. The bottom of the </w:t>
      </w:r>
      <w:r w:rsidR="003E36B2">
        <w:rPr>
          <w:bCs/>
          <w:lang w:bidi="en-US"/>
        </w:rPr>
        <w:t>PVC</w:t>
      </w:r>
      <w:r w:rsidR="00123610">
        <w:rPr>
          <w:bCs/>
          <w:lang w:bidi="en-US"/>
        </w:rPr>
        <w:t xml:space="preserve"> is</w:t>
      </w:r>
      <w:r w:rsidR="00560E53" w:rsidRPr="00B66371">
        <w:rPr>
          <w:bCs/>
          <w:lang w:bidi="en-US"/>
        </w:rPr>
        <w:t xml:space="preserve"> open and positioned 0.5 meters above the bottom. </w:t>
      </w:r>
    </w:p>
    <w:p w:rsidR="00123610" w:rsidRDefault="00123610" w:rsidP="00560E53">
      <w:pPr>
        <w:rPr>
          <w:bCs/>
          <w:lang w:bidi="en-US"/>
        </w:rPr>
      </w:pPr>
    </w:p>
    <w:p w:rsidR="003E36B2" w:rsidRDefault="00123610" w:rsidP="00E74A5B">
      <w:pPr>
        <w:rPr>
          <w:bCs/>
          <w:lang w:bidi="en-US"/>
        </w:rPr>
      </w:pPr>
      <w:r>
        <w:rPr>
          <w:bCs/>
          <w:lang w:bidi="en-US"/>
        </w:rPr>
        <w:t>The sonde sensors are further protected with a copper anti-fouling guard that is again wrapped in copper mesh wiring</w:t>
      </w:r>
      <w:r w:rsidR="00E74A5B">
        <w:rPr>
          <w:bCs/>
          <w:lang w:bidi="en-US"/>
        </w:rPr>
        <w:t xml:space="preserve"> and zip tied to the cooper guard</w:t>
      </w:r>
      <w:r>
        <w:rPr>
          <w:bCs/>
          <w:lang w:bidi="en-US"/>
        </w:rPr>
        <w:t>.</w:t>
      </w:r>
      <w:r w:rsidR="00960AA4">
        <w:rPr>
          <w:bCs/>
          <w:lang w:bidi="en-US"/>
        </w:rPr>
        <w:t xml:space="preserve"> Sensors and the sonde body are all heat shrink wrapped with a YSI specific protective material to aid in the cleaning </w:t>
      </w:r>
      <w:r w:rsidR="003E36B2">
        <w:rPr>
          <w:bCs/>
          <w:lang w:bidi="en-US"/>
        </w:rPr>
        <w:t>and protection of the sensors.</w:t>
      </w:r>
    </w:p>
    <w:p w:rsidR="00E74A5B" w:rsidRDefault="00E74A5B" w:rsidP="00E74A5B">
      <w:pPr>
        <w:rPr>
          <w:bCs/>
          <w:lang w:bidi="en-US"/>
        </w:rPr>
      </w:pPr>
      <w:r>
        <w:rPr>
          <w:bCs/>
          <w:lang w:bidi="en-US"/>
        </w:rPr>
        <w:t xml:space="preserve">Currently TMGR is being deployed 3 weeks at a time in </w:t>
      </w:r>
      <w:r w:rsidR="00DE5C3F">
        <w:rPr>
          <w:bCs/>
          <w:lang w:bidi="en-US"/>
        </w:rPr>
        <w:t>concurrence</w:t>
      </w:r>
      <w:r>
        <w:rPr>
          <w:bCs/>
          <w:lang w:bidi="en-US"/>
        </w:rPr>
        <w:t xml:space="preserve"> with </w:t>
      </w:r>
      <w:r w:rsidR="00DE5C3F">
        <w:rPr>
          <w:bCs/>
          <w:lang w:bidi="en-US"/>
        </w:rPr>
        <w:t>two</w:t>
      </w:r>
      <w:r>
        <w:rPr>
          <w:bCs/>
          <w:lang w:bidi="en-US"/>
        </w:rPr>
        <w:t xml:space="preserve"> other EXO2 sondes in the NE region </w:t>
      </w:r>
      <w:r w:rsidR="00DE5C3F">
        <w:rPr>
          <w:bCs/>
          <w:lang w:bidi="en-US"/>
        </w:rPr>
        <w:t xml:space="preserve">due </w:t>
      </w:r>
      <w:r>
        <w:rPr>
          <w:bCs/>
          <w:lang w:bidi="en-US"/>
        </w:rPr>
        <w:t xml:space="preserve">to </w:t>
      </w:r>
      <w:r w:rsidR="00DE5C3F">
        <w:rPr>
          <w:bCs/>
          <w:lang w:bidi="en-US"/>
        </w:rPr>
        <w:t xml:space="preserve">limited staff and to lower expenses on </w:t>
      </w:r>
      <w:r>
        <w:rPr>
          <w:bCs/>
          <w:lang w:bidi="en-US"/>
        </w:rPr>
        <w:t xml:space="preserve">calibration standards. </w:t>
      </w:r>
      <w:r w:rsidR="00DE5C3F">
        <w:rPr>
          <w:bCs/>
          <w:lang w:bidi="en-US"/>
        </w:rPr>
        <w:t xml:space="preserve">The sampling </w:t>
      </w:r>
      <w:r w:rsidR="00DE5C3F">
        <w:rPr>
          <w:bCs/>
          <w:lang w:bidi="en-US"/>
        </w:rPr>
        <w:lastRenderedPageBreak/>
        <w:t xml:space="preserve">interval is set for 15-minute readings on the quarter hour, Eastern Standard Time. The following physical water quality parameters are recorded: temperature (degrees Celsius), </w:t>
      </w:r>
      <w:r w:rsidR="00DE5C3F" w:rsidRPr="00DE5C3F">
        <w:rPr>
          <w:bCs/>
          <w:lang w:bidi="en-US"/>
        </w:rPr>
        <w:t>specific conductivity (</w:t>
      </w:r>
      <w:r w:rsidR="00DE5C3F">
        <w:rPr>
          <w:bCs/>
          <w:lang w:bidi="en-US"/>
        </w:rPr>
        <w:t>m</w:t>
      </w:r>
      <w:r w:rsidR="00DE5C3F" w:rsidRPr="00DE5C3F">
        <w:rPr>
          <w:bCs/>
          <w:lang w:bidi="en-US"/>
        </w:rPr>
        <w:t>S/cm), salinity (parts per thousand), dissolved oxygen (mg/L and % saturation), depth (m), pH and turbidity (NTU). To test how well the sonde hold</w:t>
      </w:r>
      <w:r w:rsidR="003E36B2">
        <w:rPr>
          <w:bCs/>
          <w:lang w:bidi="en-US"/>
        </w:rPr>
        <w:t>s</w:t>
      </w:r>
      <w:r w:rsidR="00DE5C3F" w:rsidRPr="00DE5C3F">
        <w:rPr>
          <w:bCs/>
          <w:lang w:bidi="en-US"/>
        </w:rPr>
        <w:t xml:space="preserve"> calibration, field measurements are performed using a handheld YSI instrument (YSI ProPlus</w:t>
      </w:r>
      <w:r w:rsidR="00DE5C3F">
        <w:rPr>
          <w:bCs/>
          <w:lang w:bidi="en-US"/>
        </w:rPr>
        <w:t>)</w:t>
      </w:r>
      <w:r w:rsidR="00DE5C3F" w:rsidRPr="00DE5C3F">
        <w:rPr>
          <w:bCs/>
          <w:lang w:bidi="en-US"/>
        </w:rPr>
        <w:t xml:space="preserve"> which serves as a “spot check” at the time of</w:t>
      </w:r>
      <w:r w:rsidR="00DE5C3F">
        <w:rPr>
          <w:bCs/>
          <w:lang w:bidi="en-US"/>
        </w:rPr>
        <w:t xml:space="preserve"> deployment and</w:t>
      </w:r>
      <w:r w:rsidR="00DE5C3F" w:rsidRPr="00DE5C3F">
        <w:rPr>
          <w:bCs/>
          <w:lang w:bidi="en-US"/>
        </w:rPr>
        <w:t xml:space="preserve"> retrieval. The </w:t>
      </w:r>
      <w:r w:rsidR="00DE5C3F">
        <w:rPr>
          <w:bCs/>
          <w:lang w:bidi="en-US"/>
        </w:rPr>
        <w:t xml:space="preserve">YSI ProPlus </w:t>
      </w:r>
      <w:r w:rsidR="00DE5C3F" w:rsidRPr="00DE5C3F">
        <w:rPr>
          <w:bCs/>
          <w:lang w:bidi="en-US"/>
        </w:rPr>
        <w:t>parameters recorded are temperature, specific conductivity, conductivity, salinity, dissolved oxygen (mg/L and % saturation), and depth.</w:t>
      </w:r>
    </w:p>
    <w:p w:rsidR="003F58AE" w:rsidRPr="002B4391" w:rsidRDefault="003F58AE" w:rsidP="003F58AE">
      <w:pPr>
        <w:pStyle w:val="HTMLPreformatted"/>
        <w:ind w:left="360" w:right="360"/>
        <w:rPr>
          <w:rFonts w:ascii="Times New Roman" w:hAnsi="Times New Roman" w:cs="Times New Roman"/>
          <w:b/>
          <w:bCs/>
          <w:sz w:val="24"/>
          <w:szCs w:val="24"/>
        </w:rPr>
      </w:pPr>
    </w:p>
    <w:p w:rsidR="00F23B71" w:rsidRPr="002B439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5)  Site location and character</w:t>
      </w:r>
      <w:r w:rsidR="00AA53D4"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AA53D4" w:rsidRPr="002B4391">
        <w:rPr>
          <w:rFonts w:ascii="Times New Roman" w:hAnsi="Times New Roman" w:cs="Times New Roman"/>
          <w:b/>
          <w:bCs/>
          <w:sz w:val="24"/>
          <w:szCs w:val="24"/>
        </w:rPr>
        <w:t xml:space="preserve"> </w:t>
      </w:r>
    </w:p>
    <w:p w:rsidR="0003563F" w:rsidRDefault="0003563F" w:rsidP="00AA53D4">
      <w:pPr>
        <w:pStyle w:val="HTMLPreformatted"/>
        <w:rPr>
          <w:rFonts w:ascii="Times New Roman" w:hAnsi="Times New Roman" w:cs="Times New Roman"/>
          <w:sz w:val="24"/>
          <w:szCs w:val="24"/>
        </w:rPr>
      </w:pPr>
    </w:p>
    <w:p w:rsidR="0003563F" w:rsidRDefault="0003563F" w:rsidP="00AA53D4">
      <w:pPr>
        <w:pStyle w:val="HTMLPreformatted"/>
        <w:rPr>
          <w:rFonts w:ascii="Times New Roman" w:hAnsi="Times New Roman" w:cs="Times New Roman"/>
          <w:sz w:val="24"/>
          <w:szCs w:val="24"/>
        </w:rPr>
      </w:pPr>
      <w:r w:rsidRPr="0003563F">
        <w:rPr>
          <w:rFonts w:ascii="Times New Roman" w:hAnsi="Times New Roman" w:cs="Times New Roman"/>
          <w:sz w:val="24"/>
          <w:szCs w:val="24"/>
        </w:rPr>
        <w:t>Tomoka Marsh Aquatic Preserve (TMAP) is an estuarine system comprised of approximately 3,000 acres including more than 4.5 miles of the NE flowing Tomoka River, 10 miles of the Halifax River (ICW), 8 miles of Bulow Creek, Smith Creek (ICW), the 376-acre Tomoka basin, saltwater marshes and spoil islands. The mixing of saltwater from the Atlantic Ocean is introduced through the Matanzas inlet 28 miles to the north and the Ponce DeLeon Inlet 24 miles to the south, with freshwater from the Tomoka River, Bulow Creek and the upper Halifax River drainage basin, that which creates the estuary and sustains the saltwater marshes. TMAP’s wetlands were severely altered in the 50’s and 60’s by dragline mosquito ditching that greatly reduced the wetland area, altered the hydrology and lessened the ecosystem. Some of these wetlands have been restored as part of ongoing restoration efforts. TMAP has never had a continuous water quality station, the first EXO2 datasonde site TMGR was established and deployed 01/08/2021. The goals of this program are to establish baseline water quality; evaluate daily, seasonal and long-term trends.</w:t>
      </w:r>
    </w:p>
    <w:p w:rsidR="0003563F" w:rsidRDefault="0003563F" w:rsidP="00AA53D4">
      <w:pPr>
        <w:pStyle w:val="HTMLPreformatted"/>
        <w:rPr>
          <w:rFonts w:ascii="Times New Roman" w:hAnsi="Times New Roman" w:cs="Times New Roman"/>
          <w:sz w:val="24"/>
          <w:szCs w:val="24"/>
        </w:rPr>
      </w:pPr>
    </w:p>
    <w:p w:rsidR="0003563F" w:rsidRDefault="0003563F" w:rsidP="00AA53D4">
      <w:pPr>
        <w:pStyle w:val="HTMLPreformatted"/>
        <w:rPr>
          <w:rFonts w:ascii="Times New Roman" w:hAnsi="Times New Roman" w:cs="Times New Roman"/>
          <w:b/>
          <w:bCs/>
          <w:sz w:val="24"/>
          <w:szCs w:val="24"/>
          <w:u w:val="single"/>
        </w:rPr>
      </w:pPr>
      <w:r>
        <w:rPr>
          <w:rFonts w:ascii="Times New Roman" w:hAnsi="Times New Roman" w:cs="Times New Roman"/>
          <w:sz w:val="24"/>
          <w:szCs w:val="24"/>
        </w:rPr>
        <w:tab/>
      </w:r>
      <w:r w:rsidRPr="0003563F">
        <w:rPr>
          <w:rFonts w:ascii="Times New Roman" w:hAnsi="Times New Roman" w:cs="Times New Roman"/>
          <w:b/>
          <w:bCs/>
          <w:sz w:val="24"/>
          <w:szCs w:val="24"/>
          <w:u w:val="single"/>
        </w:rPr>
        <w:t>TMGB – Tomoka Marsh Gamble Rogers</w:t>
      </w:r>
    </w:p>
    <w:p w:rsidR="0003563F" w:rsidRDefault="0003563F" w:rsidP="00AA53D4">
      <w:pPr>
        <w:pStyle w:val="HTMLPreformatted"/>
        <w:rPr>
          <w:rFonts w:ascii="Times New Roman" w:hAnsi="Times New Roman" w:cs="Times New Roman"/>
          <w:b/>
          <w:bCs/>
          <w:sz w:val="24"/>
          <w:szCs w:val="24"/>
          <w:u w:val="single"/>
        </w:rPr>
      </w:pPr>
    </w:p>
    <w:p w:rsidR="0003563F" w:rsidRPr="00C30FBC" w:rsidRDefault="0003563F" w:rsidP="00AA53D4">
      <w:pPr>
        <w:pStyle w:val="HTMLPreformatted"/>
        <w:rPr>
          <w:rFonts w:ascii="Times New Roman" w:hAnsi="Times New Roman" w:cs="Times New Roman"/>
          <w:b/>
          <w:bCs/>
          <w:sz w:val="24"/>
          <w:szCs w:val="24"/>
        </w:rPr>
      </w:pPr>
      <w:r>
        <w:rPr>
          <w:rFonts w:ascii="Times New Roman" w:hAnsi="Times New Roman" w:cs="Times New Roman"/>
          <w:sz w:val="24"/>
          <w:szCs w:val="24"/>
        </w:rPr>
        <w:tab/>
      </w:r>
      <w:r w:rsidRPr="00C30FBC">
        <w:rPr>
          <w:rFonts w:ascii="Times New Roman" w:hAnsi="Times New Roman" w:cs="Times New Roman"/>
          <w:b/>
          <w:bCs/>
          <w:sz w:val="24"/>
          <w:szCs w:val="24"/>
        </w:rPr>
        <w:t>Lat/Long (Decimal Degrees): 29.43636, -81.11181</w:t>
      </w:r>
    </w:p>
    <w:p w:rsidR="0003563F" w:rsidRDefault="0003563F" w:rsidP="00AA53D4">
      <w:pPr>
        <w:pStyle w:val="HTMLPreformatted"/>
        <w:rPr>
          <w:rFonts w:ascii="Times New Roman" w:hAnsi="Times New Roman" w:cs="Times New Roman"/>
          <w:sz w:val="24"/>
          <w:szCs w:val="24"/>
        </w:rPr>
      </w:pPr>
    </w:p>
    <w:p w:rsidR="0003563F" w:rsidRDefault="0003563F" w:rsidP="00AA53D4">
      <w:pPr>
        <w:pStyle w:val="HTMLPreformatted"/>
        <w:rPr>
          <w:rFonts w:ascii="Times New Roman" w:hAnsi="Times New Roman" w:cs="Times New Roman"/>
          <w:sz w:val="24"/>
          <w:szCs w:val="24"/>
        </w:rPr>
      </w:pPr>
      <w:r w:rsidRPr="0003563F">
        <w:rPr>
          <w:rFonts w:ascii="Times New Roman" w:hAnsi="Times New Roman" w:cs="Times New Roman"/>
          <w:sz w:val="24"/>
          <w:szCs w:val="24"/>
        </w:rPr>
        <w:t xml:space="preserve">Station TMGR is located near the northern boundary of the TMAP within the southern portion of Smith Creek (ICW) just before it converges with the Halifax River (ICW). TMGR is </w:t>
      </w:r>
      <w:r w:rsidR="00521961">
        <w:rPr>
          <w:rFonts w:ascii="Times New Roman" w:hAnsi="Times New Roman" w:cs="Times New Roman"/>
          <w:sz w:val="24"/>
          <w:szCs w:val="24"/>
        </w:rPr>
        <w:t xml:space="preserve">mounted to Manatee slow zone piling </w:t>
      </w:r>
      <w:r w:rsidRPr="0003563F">
        <w:rPr>
          <w:rFonts w:ascii="Times New Roman" w:hAnsi="Times New Roman" w:cs="Times New Roman"/>
          <w:sz w:val="24"/>
          <w:szCs w:val="24"/>
        </w:rPr>
        <w:t>visible from the Gamble Rogers boat ramp and kayak launch area and can be accessed by kayak or small boat. This area exhibits estuarine characteristics with freshwater inputs from the Halifax river drainage basin emptying through the marsh and into the tidal influenced Smith Creek. This area provides an important nursery area for fish, shrimp, and crab caught commercially and recreationally</w:t>
      </w:r>
      <w:r w:rsidR="00521961">
        <w:rPr>
          <w:rFonts w:ascii="Times New Roman" w:hAnsi="Times New Roman" w:cs="Times New Roman"/>
          <w:sz w:val="24"/>
          <w:szCs w:val="24"/>
        </w:rPr>
        <w:t>.</w:t>
      </w:r>
      <w:r w:rsidRPr="0003563F">
        <w:rPr>
          <w:rFonts w:ascii="Times New Roman" w:hAnsi="Times New Roman" w:cs="Times New Roman"/>
          <w:sz w:val="24"/>
          <w:szCs w:val="24"/>
        </w:rPr>
        <w:t xml:space="preserve"> </w:t>
      </w:r>
      <w:r w:rsidR="00521961">
        <w:rPr>
          <w:rFonts w:ascii="Times New Roman" w:hAnsi="Times New Roman" w:cs="Times New Roman"/>
          <w:sz w:val="24"/>
          <w:szCs w:val="24"/>
        </w:rPr>
        <w:t xml:space="preserve">The average depth at this site 0.9m at mid tide. The tides at TMGB are mixed semidiurnal and range from </w:t>
      </w:r>
      <w:r w:rsidR="0054745F">
        <w:rPr>
          <w:rFonts w:ascii="Times New Roman" w:hAnsi="Times New Roman" w:cs="Times New Roman"/>
          <w:sz w:val="24"/>
          <w:szCs w:val="24"/>
        </w:rPr>
        <w:t xml:space="preserve">0.356m (1.17ft) to -0.104m (-0.34ft) according to NOAA Tides and Current website; nearest station: </w:t>
      </w:r>
      <w:r w:rsidR="0054745F" w:rsidRPr="0054745F">
        <w:rPr>
          <w:rFonts w:ascii="Times New Roman" w:hAnsi="Times New Roman" w:cs="Times New Roman"/>
          <w:sz w:val="24"/>
          <w:szCs w:val="24"/>
        </w:rPr>
        <w:t>8720833</w:t>
      </w:r>
      <w:r w:rsidR="0054745F">
        <w:rPr>
          <w:rFonts w:ascii="Times New Roman" w:hAnsi="Times New Roman" w:cs="Times New Roman"/>
          <w:sz w:val="24"/>
          <w:szCs w:val="24"/>
        </w:rPr>
        <w:t>,</w:t>
      </w:r>
      <w:r w:rsidR="0054745F" w:rsidRPr="0054745F">
        <w:rPr>
          <w:rFonts w:ascii="Times New Roman" w:hAnsi="Times New Roman" w:cs="Times New Roman"/>
          <w:sz w:val="24"/>
          <w:szCs w:val="24"/>
        </w:rPr>
        <w:t xml:space="preserve"> S</w:t>
      </w:r>
      <w:r w:rsidR="0054745F">
        <w:rPr>
          <w:rFonts w:ascii="Times New Roman" w:hAnsi="Times New Roman" w:cs="Times New Roman"/>
          <w:sz w:val="24"/>
          <w:szCs w:val="24"/>
        </w:rPr>
        <w:t>mith Creek, Flagler Beach, FL.</w:t>
      </w:r>
      <w:r w:rsidR="00521961">
        <w:rPr>
          <w:rFonts w:ascii="Times New Roman" w:hAnsi="Times New Roman" w:cs="Times New Roman"/>
          <w:sz w:val="24"/>
          <w:szCs w:val="24"/>
        </w:rPr>
        <w:t xml:space="preserve"> </w:t>
      </w:r>
    </w:p>
    <w:p w:rsidR="0054745F" w:rsidRDefault="0054745F" w:rsidP="00AA53D4">
      <w:pPr>
        <w:pStyle w:val="HTMLPreformatted"/>
        <w:rPr>
          <w:rFonts w:ascii="Times New Roman" w:hAnsi="Times New Roman" w:cs="Times New Roman"/>
          <w:sz w:val="24"/>
          <w:szCs w:val="24"/>
        </w:rPr>
      </w:pPr>
    </w:p>
    <w:p w:rsidR="00534A78" w:rsidRDefault="0054745F" w:rsidP="00DC7E13">
      <w:pPr>
        <w:pStyle w:val="HTMLPreformatted"/>
        <w:rPr>
          <w:rFonts w:ascii="Times New Roman" w:hAnsi="Times New Roman" w:cs="Times New Roman"/>
          <w:sz w:val="24"/>
          <w:szCs w:val="24"/>
        </w:rPr>
      </w:pPr>
      <w:r>
        <w:rPr>
          <w:rFonts w:ascii="Times New Roman" w:hAnsi="Times New Roman" w:cs="Times New Roman"/>
          <w:sz w:val="24"/>
          <w:szCs w:val="24"/>
        </w:rPr>
        <w:t>Salinity in this area range from 18</w:t>
      </w:r>
      <w:r w:rsidR="00437670">
        <w:rPr>
          <w:rFonts w:ascii="Times New Roman" w:hAnsi="Times New Roman" w:cs="Times New Roman"/>
          <w:sz w:val="24"/>
          <w:szCs w:val="24"/>
        </w:rPr>
        <w:t xml:space="preserve"> ppt to 32 ppt and fluctuate seasonally and daily with tides, wind, rainfall, and runoff. Freshwater influences are pushed up the Halifax river north from the Tomoka river, Tomoka basin and Bulow creek by tides and winds. Northern freshwater inputs come </w:t>
      </w:r>
      <w:r w:rsidR="00AC36EB">
        <w:rPr>
          <w:rFonts w:ascii="Times New Roman" w:hAnsi="Times New Roman" w:cs="Times New Roman"/>
          <w:sz w:val="24"/>
          <w:szCs w:val="24"/>
        </w:rPr>
        <w:t xml:space="preserve">from </w:t>
      </w:r>
      <w:r w:rsidR="00437670">
        <w:rPr>
          <w:rFonts w:ascii="Times New Roman" w:hAnsi="Times New Roman" w:cs="Times New Roman"/>
          <w:sz w:val="24"/>
          <w:szCs w:val="24"/>
        </w:rPr>
        <w:t xml:space="preserve">storm water </w:t>
      </w:r>
      <w:r w:rsidR="00AC36EB">
        <w:rPr>
          <w:rFonts w:ascii="Times New Roman" w:hAnsi="Times New Roman" w:cs="Times New Roman"/>
          <w:sz w:val="24"/>
          <w:szCs w:val="24"/>
        </w:rPr>
        <w:t>runoff</w:t>
      </w:r>
      <w:r w:rsidR="00437670">
        <w:rPr>
          <w:rFonts w:ascii="Times New Roman" w:hAnsi="Times New Roman" w:cs="Times New Roman"/>
          <w:sz w:val="24"/>
          <w:szCs w:val="24"/>
        </w:rPr>
        <w:t xml:space="preserve"> from the town of Palm Coast into Smith Creek</w:t>
      </w:r>
      <w:r w:rsidR="00AC36EB">
        <w:rPr>
          <w:rFonts w:ascii="Times New Roman" w:hAnsi="Times New Roman" w:cs="Times New Roman"/>
          <w:sz w:val="24"/>
          <w:szCs w:val="24"/>
        </w:rPr>
        <w:t xml:space="preserve">/Halifax river watershed drainage basin and </w:t>
      </w:r>
      <w:r w:rsidR="00365995">
        <w:rPr>
          <w:rFonts w:ascii="Times New Roman" w:hAnsi="Times New Roman" w:cs="Times New Roman"/>
          <w:sz w:val="24"/>
          <w:szCs w:val="24"/>
        </w:rPr>
        <w:t xml:space="preserve">from </w:t>
      </w:r>
      <w:r w:rsidR="00437670">
        <w:rPr>
          <w:rFonts w:ascii="Times New Roman" w:hAnsi="Times New Roman" w:cs="Times New Roman"/>
          <w:sz w:val="24"/>
          <w:szCs w:val="24"/>
        </w:rPr>
        <w:t>Graham swamp in Palm Coast, FL, which is also the headwaters of Bulow Creek.</w:t>
      </w:r>
      <w:r w:rsidR="00AC36EB">
        <w:rPr>
          <w:rFonts w:ascii="Times New Roman" w:hAnsi="Times New Roman" w:cs="Times New Roman"/>
          <w:sz w:val="24"/>
          <w:szCs w:val="24"/>
        </w:rPr>
        <w:t xml:space="preserve"> Substrate in this portion of the ICW are sand, silt, and muck with some patchy oyster clumps. The east side of the ICW </w:t>
      </w:r>
      <w:r w:rsidR="00365995">
        <w:rPr>
          <w:rFonts w:ascii="Times New Roman" w:hAnsi="Times New Roman" w:cs="Times New Roman"/>
          <w:sz w:val="24"/>
          <w:szCs w:val="24"/>
        </w:rPr>
        <w:t>ha</w:t>
      </w:r>
      <w:r w:rsidR="00AC36EB">
        <w:rPr>
          <w:rFonts w:ascii="Times New Roman" w:hAnsi="Times New Roman" w:cs="Times New Roman"/>
          <w:sz w:val="24"/>
          <w:szCs w:val="24"/>
        </w:rPr>
        <w:t xml:space="preserve">s </w:t>
      </w:r>
      <w:r w:rsidR="00365995">
        <w:rPr>
          <w:rFonts w:ascii="Times New Roman" w:hAnsi="Times New Roman" w:cs="Times New Roman"/>
          <w:sz w:val="24"/>
          <w:szCs w:val="24"/>
        </w:rPr>
        <w:t>some salt</w:t>
      </w:r>
      <w:r w:rsidR="00AC36EB">
        <w:rPr>
          <w:rFonts w:ascii="Times New Roman" w:hAnsi="Times New Roman" w:cs="Times New Roman"/>
          <w:sz w:val="24"/>
          <w:szCs w:val="24"/>
        </w:rPr>
        <w:t xml:space="preserve">marsh buffer and the west side of the ICW is </w:t>
      </w:r>
      <w:r w:rsidR="00365995">
        <w:rPr>
          <w:rFonts w:ascii="Times New Roman" w:hAnsi="Times New Roman" w:cs="Times New Roman"/>
          <w:sz w:val="24"/>
          <w:szCs w:val="24"/>
        </w:rPr>
        <w:t>main</w:t>
      </w:r>
      <w:r w:rsidR="00AC36EB">
        <w:rPr>
          <w:rFonts w:ascii="Times New Roman" w:hAnsi="Times New Roman" w:cs="Times New Roman"/>
          <w:sz w:val="24"/>
          <w:szCs w:val="24"/>
        </w:rPr>
        <w:t xml:space="preserve">ly mangrove lined. </w:t>
      </w:r>
      <w:r w:rsidR="00365995">
        <w:rPr>
          <w:rFonts w:ascii="Times New Roman" w:hAnsi="Times New Roman" w:cs="Times New Roman"/>
          <w:sz w:val="24"/>
          <w:szCs w:val="24"/>
        </w:rPr>
        <w:t>This is a high boat traffic area and a narrow portion of the ICW. There are ongoing marsh restoration efforts in this area, as well as living shoreline stabilization projects underway.</w:t>
      </w:r>
    </w:p>
    <w:p w:rsidR="0076243F" w:rsidRDefault="0076243F" w:rsidP="00DC7E13">
      <w:pPr>
        <w:pStyle w:val="HTMLPreformatted"/>
        <w:rPr>
          <w:rFonts w:ascii="Times New Roman" w:hAnsi="Times New Roman" w:cs="Times New Roman"/>
          <w:sz w:val="24"/>
          <w:szCs w:val="24"/>
        </w:rPr>
      </w:pPr>
    </w:p>
    <w:p w:rsidR="00DC7E13" w:rsidRPr="002B4391" w:rsidRDefault="00DC7E13" w:rsidP="00DC7E13">
      <w:pPr>
        <w:pStyle w:val="HTMLPreformatted"/>
        <w:rPr>
          <w:rFonts w:ascii="Times New Roman" w:hAnsi="Times New Roman" w:cs="Times New Roman"/>
          <w:sz w:val="24"/>
          <w:szCs w:val="24"/>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473"/>
        <w:gridCol w:w="1560"/>
        <w:gridCol w:w="1438"/>
        <w:gridCol w:w="2052"/>
        <w:gridCol w:w="1425"/>
        <w:tblGridChange w:id="1">
          <w:tblGrid>
            <w:gridCol w:w="1486"/>
            <w:gridCol w:w="1473"/>
            <w:gridCol w:w="1560"/>
            <w:gridCol w:w="1438"/>
            <w:gridCol w:w="2052"/>
            <w:gridCol w:w="1425"/>
          </w:tblGrid>
        </w:tblGridChange>
      </w:tblGrid>
      <w:tr w:rsidR="00525EB7" w:rsidRPr="002B4391" w:rsidTr="00DC7E13">
        <w:trPr>
          <w:trHeight w:val="540"/>
          <w:jc w:val="center"/>
        </w:trPr>
        <w:tc>
          <w:tcPr>
            <w:tcW w:w="1486" w:type="dxa"/>
            <w:shd w:val="clear" w:color="auto" w:fill="auto"/>
          </w:tcPr>
          <w:p w:rsidR="00525EB7" w:rsidRPr="002B4391" w:rsidRDefault="00525EB7" w:rsidP="00EC333C">
            <w:pPr>
              <w:rPr>
                <w:rFonts w:eastAsia="Calibri"/>
              </w:rPr>
            </w:pPr>
            <w:r w:rsidRPr="002B4391">
              <w:rPr>
                <w:rFonts w:eastAsia="Calibri"/>
              </w:rPr>
              <w:t>Station Code</w:t>
            </w:r>
          </w:p>
        </w:tc>
        <w:tc>
          <w:tcPr>
            <w:tcW w:w="1473" w:type="dxa"/>
            <w:shd w:val="clear" w:color="auto" w:fill="auto"/>
          </w:tcPr>
          <w:p w:rsidR="00525EB7" w:rsidRPr="002B4391" w:rsidRDefault="00525EB7" w:rsidP="00EC333C">
            <w:pPr>
              <w:rPr>
                <w:rFonts w:eastAsia="Calibri"/>
              </w:rPr>
            </w:pPr>
            <w:r w:rsidRPr="002B4391">
              <w:rPr>
                <w:rFonts w:eastAsia="Calibri"/>
              </w:rPr>
              <w:t>Station Name</w:t>
            </w:r>
          </w:p>
        </w:tc>
        <w:tc>
          <w:tcPr>
            <w:tcW w:w="1560" w:type="dxa"/>
            <w:shd w:val="clear" w:color="auto" w:fill="auto"/>
          </w:tcPr>
          <w:p w:rsidR="00525EB7" w:rsidRPr="002B4391" w:rsidRDefault="00525EB7" w:rsidP="00EC333C">
            <w:pPr>
              <w:rPr>
                <w:rFonts w:eastAsia="Calibri"/>
              </w:rPr>
            </w:pPr>
            <w:r w:rsidRPr="002B4391">
              <w:rPr>
                <w:rFonts w:eastAsia="Calibri"/>
              </w:rPr>
              <w:t>Location</w:t>
            </w:r>
          </w:p>
        </w:tc>
        <w:tc>
          <w:tcPr>
            <w:tcW w:w="1438" w:type="dxa"/>
            <w:shd w:val="clear" w:color="auto" w:fill="auto"/>
          </w:tcPr>
          <w:p w:rsidR="00525EB7" w:rsidRPr="002B4391" w:rsidRDefault="00525EB7" w:rsidP="00EC333C">
            <w:pPr>
              <w:rPr>
                <w:rFonts w:eastAsia="Calibri"/>
              </w:rPr>
            </w:pPr>
            <w:r w:rsidRPr="002B4391">
              <w:rPr>
                <w:rFonts w:eastAsia="Calibri"/>
              </w:rPr>
              <w:t>Active Dates</w:t>
            </w:r>
          </w:p>
        </w:tc>
        <w:tc>
          <w:tcPr>
            <w:tcW w:w="2052" w:type="dxa"/>
            <w:shd w:val="clear" w:color="auto" w:fill="auto"/>
          </w:tcPr>
          <w:p w:rsidR="00525EB7" w:rsidRPr="002B4391" w:rsidRDefault="00525EB7" w:rsidP="00EC333C">
            <w:pPr>
              <w:rPr>
                <w:rFonts w:eastAsia="Calibri"/>
              </w:rPr>
            </w:pPr>
            <w:r w:rsidRPr="002B4391">
              <w:rPr>
                <w:rFonts w:eastAsia="Calibri"/>
              </w:rPr>
              <w:t>Reason Decommissioned</w:t>
            </w:r>
          </w:p>
        </w:tc>
        <w:tc>
          <w:tcPr>
            <w:tcW w:w="1425" w:type="dxa"/>
            <w:shd w:val="clear" w:color="auto" w:fill="auto"/>
          </w:tcPr>
          <w:p w:rsidR="00525EB7" w:rsidRPr="002B4391" w:rsidRDefault="00525EB7" w:rsidP="00EC333C">
            <w:pPr>
              <w:rPr>
                <w:rFonts w:eastAsia="Calibri"/>
              </w:rPr>
            </w:pPr>
            <w:r w:rsidRPr="002B4391">
              <w:rPr>
                <w:rFonts w:eastAsia="Calibri"/>
              </w:rPr>
              <w:t>Notes</w:t>
            </w:r>
          </w:p>
        </w:tc>
      </w:tr>
      <w:tr w:rsidR="00525EB7" w:rsidRPr="002B4391" w:rsidTr="00DC7E13">
        <w:trPr>
          <w:trHeight w:val="575"/>
          <w:jc w:val="center"/>
        </w:trPr>
        <w:tc>
          <w:tcPr>
            <w:tcW w:w="1486" w:type="dxa"/>
            <w:shd w:val="clear" w:color="auto" w:fill="auto"/>
            <w:vAlign w:val="center"/>
          </w:tcPr>
          <w:p w:rsidR="00525EB7" w:rsidRPr="002B4391" w:rsidRDefault="00365995" w:rsidP="00365995">
            <w:pPr>
              <w:jc w:val="center"/>
              <w:rPr>
                <w:rFonts w:eastAsia="Calibri"/>
              </w:rPr>
            </w:pPr>
            <w:r>
              <w:rPr>
                <w:rFonts w:eastAsia="Calibri"/>
              </w:rPr>
              <w:t>TMG</w:t>
            </w:r>
            <w:r w:rsidR="00382D10">
              <w:rPr>
                <w:rFonts w:eastAsia="Calibri"/>
              </w:rPr>
              <w:t>R</w:t>
            </w:r>
          </w:p>
        </w:tc>
        <w:tc>
          <w:tcPr>
            <w:tcW w:w="1473" w:type="dxa"/>
            <w:shd w:val="clear" w:color="auto" w:fill="auto"/>
            <w:vAlign w:val="center"/>
          </w:tcPr>
          <w:p w:rsidR="00525EB7" w:rsidRPr="002B4391" w:rsidRDefault="00365995" w:rsidP="00365995">
            <w:pPr>
              <w:jc w:val="center"/>
              <w:rPr>
                <w:rFonts w:eastAsia="Calibri"/>
              </w:rPr>
            </w:pPr>
            <w:r>
              <w:rPr>
                <w:rFonts w:eastAsia="Calibri"/>
              </w:rPr>
              <w:t>TMG</w:t>
            </w:r>
            <w:r w:rsidR="00382D10">
              <w:rPr>
                <w:rFonts w:eastAsia="Calibri"/>
              </w:rPr>
              <w:t>R</w:t>
            </w:r>
          </w:p>
        </w:tc>
        <w:tc>
          <w:tcPr>
            <w:tcW w:w="1560" w:type="dxa"/>
            <w:shd w:val="clear" w:color="auto" w:fill="auto"/>
          </w:tcPr>
          <w:p w:rsidR="00525EB7" w:rsidRPr="002B4391" w:rsidRDefault="00365995" w:rsidP="00EC333C">
            <w:pPr>
              <w:rPr>
                <w:rFonts w:eastAsia="Calibri"/>
              </w:rPr>
            </w:pPr>
            <w:r w:rsidRPr="0003563F">
              <w:t>29.43636</w:t>
            </w:r>
            <w:r>
              <w:t xml:space="preserve"> N</w:t>
            </w:r>
            <w:r w:rsidR="00DC7E13">
              <w:t xml:space="preserve">   -</w:t>
            </w:r>
            <w:r w:rsidRPr="0003563F">
              <w:t>81.11181</w:t>
            </w:r>
            <w:r w:rsidR="00DC7E13">
              <w:t xml:space="preserve"> W</w:t>
            </w:r>
          </w:p>
        </w:tc>
        <w:tc>
          <w:tcPr>
            <w:tcW w:w="1438" w:type="dxa"/>
            <w:shd w:val="clear" w:color="auto" w:fill="auto"/>
          </w:tcPr>
          <w:p w:rsidR="00525EB7" w:rsidRPr="002B4391" w:rsidRDefault="00DC7E13" w:rsidP="00EC333C">
            <w:pPr>
              <w:rPr>
                <w:rFonts w:eastAsia="Calibri"/>
              </w:rPr>
            </w:pPr>
            <w:r>
              <w:rPr>
                <w:rFonts w:eastAsia="Calibri"/>
              </w:rPr>
              <w:t>01/08/2021 - present</w:t>
            </w:r>
          </w:p>
        </w:tc>
        <w:tc>
          <w:tcPr>
            <w:tcW w:w="2052" w:type="dxa"/>
            <w:shd w:val="clear" w:color="auto" w:fill="auto"/>
            <w:vAlign w:val="center"/>
          </w:tcPr>
          <w:p w:rsidR="00525EB7" w:rsidRPr="002B4391" w:rsidRDefault="00525EB7" w:rsidP="00DC7E13">
            <w:pPr>
              <w:jc w:val="center"/>
              <w:rPr>
                <w:rFonts w:eastAsia="Calibri"/>
              </w:rPr>
            </w:pPr>
            <w:r w:rsidRPr="002B4391">
              <w:rPr>
                <w:rFonts w:eastAsia="Calibri"/>
              </w:rPr>
              <w:t>NA</w:t>
            </w:r>
          </w:p>
        </w:tc>
        <w:tc>
          <w:tcPr>
            <w:tcW w:w="1425" w:type="dxa"/>
            <w:shd w:val="clear" w:color="auto" w:fill="auto"/>
            <w:vAlign w:val="center"/>
          </w:tcPr>
          <w:p w:rsidR="00525EB7" w:rsidRPr="002B4391" w:rsidRDefault="00525EB7" w:rsidP="00DC7E13">
            <w:pPr>
              <w:jc w:val="center"/>
              <w:rPr>
                <w:rFonts w:eastAsia="Calibri"/>
              </w:rPr>
            </w:pPr>
            <w:r w:rsidRPr="002B4391">
              <w:rPr>
                <w:rFonts w:eastAsia="Calibri"/>
              </w:rPr>
              <w:t>NA</w:t>
            </w:r>
          </w:p>
        </w:tc>
      </w:tr>
    </w:tbl>
    <w:p w:rsidR="00EC333C" w:rsidRPr="002B4391" w:rsidRDefault="00EC333C">
      <w:pPr>
        <w:pStyle w:val="HTMLPreformatted"/>
        <w:rPr>
          <w:rFonts w:ascii="Times New Roman" w:hAnsi="Times New Roman" w:cs="Times New Roman"/>
          <w:sz w:val="24"/>
          <w:szCs w:val="24"/>
        </w:rPr>
      </w:pPr>
    </w:p>
    <w:p w:rsidR="00382D10" w:rsidRDefault="00382D10" w:rsidP="00AA53D4">
      <w:pPr>
        <w:pStyle w:val="HTMLPreformatted"/>
        <w:rPr>
          <w:rFonts w:ascii="Times New Roman" w:hAnsi="Times New Roman" w:cs="Times New Roman"/>
          <w:b/>
          <w:bCs/>
          <w:sz w:val="24"/>
          <w:szCs w:val="24"/>
        </w:rPr>
      </w:pPr>
    </w:p>
    <w:p w:rsidR="00F23B71" w:rsidRDefault="00B4483D" w:rsidP="00AA53D4">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6)  Data collection period</w:t>
      </w:r>
      <w:r w:rsidR="00AA53D4"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AA53D4" w:rsidRPr="002B4391">
        <w:rPr>
          <w:rFonts w:ascii="Times New Roman" w:hAnsi="Times New Roman" w:cs="Times New Roman"/>
          <w:b/>
          <w:bCs/>
          <w:sz w:val="24"/>
          <w:szCs w:val="24"/>
        </w:rPr>
        <w:t xml:space="preserve"> </w:t>
      </w:r>
    </w:p>
    <w:p w:rsidR="00382D10" w:rsidRDefault="00382D10" w:rsidP="00AA53D4">
      <w:pPr>
        <w:pStyle w:val="HTMLPreformatted"/>
        <w:rPr>
          <w:rFonts w:ascii="Times New Roman" w:hAnsi="Times New Roman" w:cs="Times New Roman"/>
          <w:b/>
          <w:bCs/>
          <w:sz w:val="24"/>
          <w:szCs w:val="24"/>
        </w:rPr>
      </w:pPr>
    </w:p>
    <w:p w:rsidR="00382D10" w:rsidRDefault="00382D10" w:rsidP="00AA53D4">
      <w:pPr>
        <w:pStyle w:val="HTMLPreformatted"/>
        <w:rPr>
          <w:rFonts w:ascii="Times New Roman" w:hAnsi="Times New Roman" w:cs="Times New Roman"/>
          <w:sz w:val="24"/>
          <w:szCs w:val="24"/>
        </w:rPr>
      </w:pPr>
      <w:r>
        <w:rPr>
          <w:rFonts w:ascii="Times New Roman" w:hAnsi="Times New Roman" w:cs="Times New Roman"/>
          <w:sz w:val="24"/>
          <w:szCs w:val="24"/>
        </w:rPr>
        <w:t>TMGR is the first datasonde to be deployed in TMAP, it has been continuously operating since January of 2021 in Smith creek/Halifax river.</w:t>
      </w:r>
    </w:p>
    <w:p w:rsidR="00382D10" w:rsidRDefault="00382D10" w:rsidP="00AA53D4">
      <w:pPr>
        <w:pStyle w:val="HTMLPreformatted"/>
        <w:rPr>
          <w:rFonts w:ascii="Times New Roman" w:hAnsi="Times New Roman" w:cs="Times New Roman"/>
          <w:sz w:val="24"/>
          <w:szCs w:val="24"/>
        </w:rPr>
      </w:pPr>
    </w:p>
    <w:p w:rsidR="00382D10" w:rsidRDefault="00382D10" w:rsidP="00AA53D4">
      <w:pPr>
        <w:pStyle w:val="HTMLPreformatted"/>
        <w:rPr>
          <w:rFonts w:ascii="Times New Roman" w:hAnsi="Times New Roman" w:cs="Times New Roman"/>
          <w:sz w:val="24"/>
          <w:szCs w:val="24"/>
        </w:rPr>
      </w:pPr>
      <w:r>
        <w:rPr>
          <w:rFonts w:ascii="Times New Roman" w:hAnsi="Times New Roman" w:cs="Times New Roman"/>
          <w:sz w:val="24"/>
          <w:szCs w:val="24"/>
        </w:rPr>
        <w:t xml:space="preserve">The deployment and retrieval date/times for </w:t>
      </w:r>
      <w:r w:rsidR="00B02CB6">
        <w:rPr>
          <w:rFonts w:ascii="Times New Roman" w:hAnsi="Times New Roman" w:cs="Times New Roman"/>
          <w:sz w:val="24"/>
          <w:szCs w:val="24"/>
        </w:rPr>
        <w:t>TMGR for the</w:t>
      </w:r>
      <w:r>
        <w:rPr>
          <w:rFonts w:ascii="Times New Roman" w:hAnsi="Times New Roman" w:cs="Times New Roman"/>
          <w:sz w:val="24"/>
          <w:szCs w:val="24"/>
        </w:rPr>
        <w:t xml:space="preserve"> 2021 sampling season are listed below: </w:t>
      </w:r>
    </w:p>
    <w:p w:rsidR="00382D10" w:rsidRDefault="00382D10" w:rsidP="00AA53D4">
      <w:pPr>
        <w:pStyle w:val="HTMLPreformatted"/>
        <w:rPr>
          <w:rFonts w:ascii="Times New Roman" w:hAnsi="Times New Roman" w:cs="Times New Roman"/>
          <w:sz w:val="24"/>
          <w:szCs w:val="24"/>
        </w:rPr>
      </w:pPr>
    </w:p>
    <w:p w:rsidR="00382D10" w:rsidRDefault="00382D10" w:rsidP="00AA53D4">
      <w:pPr>
        <w:pStyle w:val="HTMLPreformatted"/>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790"/>
      </w:tblGrid>
      <w:tr w:rsidR="00382D10" w:rsidTr="0076243F">
        <w:trPr>
          <w:jc w:val="center"/>
        </w:trPr>
        <w:tc>
          <w:tcPr>
            <w:tcW w:w="2864" w:type="dxa"/>
            <w:shd w:val="clear" w:color="auto" w:fill="auto"/>
          </w:tcPr>
          <w:p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Deployment date/time</w:t>
            </w:r>
          </w:p>
        </w:tc>
        <w:tc>
          <w:tcPr>
            <w:tcW w:w="2790" w:type="dxa"/>
            <w:shd w:val="clear" w:color="auto" w:fill="auto"/>
          </w:tcPr>
          <w:p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Retrieval date/time</w:t>
            </w:r>
          </w:p>
        </w:tc>
      </w:tr>
      <w:tr w:rsidR="00382D10" w:rsidTr="0076243F">
        <w:trPr>
          <w:jc w:val="center"/>
        </w:trPr>
        <w:tc>
          <w:tcPr>
            <w:tcW w:w="2864" w:type="dxa"/>
            <w:shd w:val="clear" w:color="auto" w:fill="auto"/>
          </w:tcPr>
          <w:p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01/08/2021, 11:45</w:t>
            </w:r>
          </w:p>
        </w:tc>
        <w:tc>
          <w:tcPr>
            <w:tcW w:w="2790" w:type="dxa"/>
            <w:shd w:val="clear" w:color="auto" w:fill="auto"/>
          </w:tcPr>
          <w:p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01/29/2021, 10:30</w:t>
            </w:r>
          </w:p>
        </w:tc>
      </w:tr>
      <w:tr w:rsidR="00382D10" w:rsidTr="0076243F">
        <w:trPr>
          <w:jc w:val="center"/>
        </w:trPr>
        <w:tc>
          <w:tcPr>
            <w:tcW w:w="2864" w:type="dxa"/>
            <w:shd w:val="clear" w:color="auto" w:fill="auto"/>
          </w:tcPr>
          <w:p w:rsidR="00382D10" w:rsidRPr="0076243F" w:rsidRDefault="00382D10"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01/29/2021, 10:30</w:t>
            </w:r>
          </w:p>
        </w:tc>
        <w:tc>
          <w:tcPr>
            <w:tcW w:w="2790" w:type="dxa"/>
            <w:shd w:val="clear" w:color="auto" w:fill="auto"/>
          </w:tcPr>
          <w:p w:rsidR="00382D10" w:rsidRPr="0076243F" w:rsidRDefault="00B02CB6"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02/19/2021, 11:00</w:t>
            </w:r>
          </w:p>
        </w:tc>
      </w:tr>
      <w:tr w:rsidR="00382D10" w:rsidTr="0076243F">
        <w:trPr>
          <w:jc w:val="center"/>
        </w:trPr>
        <w:tc>
          <w:tcPr>
            <w:tcW w:w="2864" w:type="dxa"/>
            <w:shd w:val="clear" w:color="auto" w:fill="auto"/>
          </w:tcPr>
          <w:p w:rsidR="00382D10" w:rsidRPr="0076243F" w:rsidRDefault="00B02CB6"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02/19/2021, 11:00</w:t>
            </w:r>
          </w:p>
        </w:tc>
        <w:tc>
          <w:tcPr>
            <w:tcW w:w="2790" w:type="dxa"/>
            <w:shd w:val="clear" w:color="auto" w:fill="auto"/>
          </w:tcPr>
          <w:p w:rsidR="00382D10" w:rsidRPr="0076243F" w:rsidRDefault="00B02CB6"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03/12/2021, 09:15</w:t>
            </w:r>
          </w:p>
        </w:tc>
      </w:tr>
      <w:tr w:rsidR="00382D10" w:rsidTr="0076243F">
        <w:trPr>
          <w:jc w:val="center"/>
        </w:trPr>
        <w:tc>
          <w:tcPr>
            <w:tcW w:w="2864" w:type="dxa"/>
            <w:shd w:val="clear" w:color="auto" w:fill="auto"/>
          </w:tcPr>
          <w:p w:rsidR="00382D10" w:rsidRPr="0076243F" w:rsidRDefault="00B02CB6"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03/12/2021, 09:15</w:t>
            </w:r>
          </w:p>
        </w:tc>
        <w:tc>
          <w:tcPr>
            <w:tcW w:w="2790" w:type="dxa"/>
            <w:shd w:val="clear" w:color="auto" w:fill="auto"/>
          </w:tcPr>
          <w:p w:rsidR="00382D10" w:rsidRPr="0076243F" w:rsidRDefault="00B02CB6" w:rsidP="0076243F">
            <w:pPr>
              <w:pStyle w:val="HTMLPreformatted"/>
              <w:jc w:val="center"/>
              <w:rPr>
                <w:rFonts w:ascii="Times New Roman" w:hAnsi="Times New Roman" w:cs="Times New Roman"/>
                <w:sz w:val="24"/>
                <w:szCs w:val="24"/>
              </w:rPr>
            </w:pPr>
            <w:r w:rsidRPr="0076243F">
              <w:rPr>
                <w:rFonts w:ascii="Times New Roman" w:hAnsi="Times New Roman" w:cs="Times New Roman"/>
                <w:sz w:val="24"/>
                <w:szCs w:val="24"/>
              </w:rPr>
              <w:t>04/07/2021, 09:15</w:t>
            </w:r>
          </w:p>
        </w:tc>
      </w:tr>
    </w:tbl>
    <w:p w:rsidR="00382D10" w:rsidRDefault="00382D10" w:rsidP="00AA53D4">
      <w:pPr>
        <w:pStyle w:val="HTMLPreformatted"/>
        <w:rPr>
          <w:rFonts w:ascii="Times New Roman" w:hAnsi="Times New Roman" w:cs="Times New Roman"/>
          <w:sz w:val="24"/>
          <w:szCs w:val="24"/>
        </w:rPr>
      </w:pPr>
    </w:p>
    <w:p w:rsidR="00BB13EA" w:rsidRPr="002B4391" w:rsidRDefault="00BB13EA">
      <w:pPr>
        <w:pStyle w:val="HTMLPreformatted"/>
        <w:rPr>
          <w:rFonts w:ascii="Times New Roman" w:hAnsi="Times New Roman" w:cs="Times New Roman"/>
          <w:sz w:val="24"/>
          <w:szCs w:val="24"/>
        </w:rPr>
      </w:pPr>
    </w:p>
    <w:p w:rsidR="00F23B71" w:rsidRDefault="00B4483D" w:rsidP="009B3254">
      <w:pPr>
        <w:rPr>
          <w:b/>
          <w:bCs/>
        </w:rPr>
      </w:pPr>
      <w:r w:rsidRPr="002B4391">
        <w:rPr>
          <w:b/>
          <w:bCs/>
        </w:rPr>
        <w:t>7)  Distribution</w:t>
      </w:r>
      <w:r w:rsidR="00AA53D4" w:rsidRPr="002B4391">
        <w:rPr>
          <w:b/>
          <w:bCs/>
        </w:rPr>
        <w:t xml:space="preserve"> </w:t>
      </w:r>
      <w:r w:rsidR="003C4828" w:rsidRPr="002B4391">
        <w:rPr>
          <w:b/>
          <w:bCs/>
        </w:rPr>
        <w:t>–</w:t>
      </w:r>
      <w:r w:rsidR="00AA53D4" w:rsidRPr="002B4391">
        <w:rPr>
          <w:b/>
          <w:bCs/>
        </w:rPr>
        <w:t xml:space="preserve"> </w:t>
      </w:r>
    </w:p>
    <w:p w:rsidR="0008247C" w:rsidRDefault="0008247C" w:rsidP="009B3254">
      <w:pPr>
        <w:rPr>
          <w:b/>
          <w:bCs/>
        </w:rPr>
      </w:pPr>
    </w:p>
    <w:p w:rsidR="0008247C" w:rsidRDefault="0008247C" w:rsidP="0008247C">
      <w:r>
        <w:t>Considerable effort has been made to ensure the accuracy of the information provided and meet quality assurance guidelines used by the Florida’s Department of Environmental Protection Estero Bay Aquatic Preserve program. Please note that the included data are estimates of actual conditions subject to improvements in accuracy and precision of field methods over time as well as infrequencies in sampling duration, rendering data in some instances, to be unsuitable for temporal or spatial comparisons. As a result, the user is responsible for interpretations based on supplied data.</w:t>
      </w:r>
    </w:p>
    <w:p w:rsidR="0008247C" w:rsidRDefault="0008247C" w:rsidP="0008247C"/>
    <w:p w:rsidR="0008247C" w:rsidRDefault="0008247C" w:rsidP="0008247C">
      <w:r>
        <w:t>Neither the State of Florida nor the Florida Department of Environmental Protection makes any warranty, expressed or implied, including the warranties of merchantability and fitness for a particular purpose arising out of the use or inability to use the data, or assumes any legal liability or responsibility for the accuracy, completeness, or usefulness of any information, apparatus, product, or process disclosed, or represents that its use would not infringe privately owned rights.</w:t>
      </w:r>
    </w:p>
    <w:p w:rsidR="0008247C" w:rsidRDefault="0008247C" w:rsidP="0008247C"/>
    <w:p w:rsidR="0008247C" w:rsidRDefault="0008247C" w:rsidP="0008247C">
      <w:r>
        <w:t>The PI retains the right to be fully credited for having collected and processed the data.  Following academic courtesy standards, the PI and Estero Bay Aquatic Preserve,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p>
    <w:p w:rsidR="0008247C" w:rsidRDefault="0008247C" w:rsidP="0008247C"/>
    <w:p w:rsidR="0076243F" w:rsidRDefault="0008247C" w:rsidP="0076243F">
      <w:pPr>
        <w:pStyle w:val="BodyTextIndent3"/>
        <w:spacing w:after="0"/>
        <w:ind w:left="0" w:right="36"/>
        <w:rPr>
          <w:sz w:val="24"/>
          <w:szCs w:val="24"/>
        </w:rPr>
      </w:pPr>
      <w:r>
        <w:rPr>
          <w:sz w:val="24"/>
          <w:szCs w:val="24"/>
        </w:rPr>
        <w:t xml:space="preserve">Tomoka Marsh </w:t>
      </w:r>
      <w:r w:rsidRPr="002B4391">
        <w:rPr>
          <w:sz w:val="24"/>
          <w:szCs w:val="24"/>
        </w:rPr>
        <w:t xml:space="preserve">Aquatic Preserve water quality data and metadata can be obtained from the Manager at the individual Aquatic Preserve office (please see Principal Investigators and Contact Persons) and online at the Aquatic Preserves data portal home page </w:t>
      </w:r>
      <w:hyperlink r:id="rId9" w:history="1">
        <w:r w:rsidRPr="002B4391">
          <w:rPr>
            <w:rStyle w:val="Hyperlink"/>
            <w:sz w:val="24"/>
            <w:szCs w:val="24"/>
          </w:rPr>
          <w:t>www.floridaapdata.org</w:t>
        </w:r>
      </w:hyperlink>
      <w:r w:rsidRPr="002B4391">
        <w:rPr>
          <w:sz w:val="24"/>
          <w:szCs w:val="24"/>
        </w:rPr>
        <w:t xml:space="preserve">.  Data are available in comma delimited format.  </w:t>
      </w:r>
    </w:p>
    <w:p w:rsidR="00ED5482" w:rsidRPr="0076243F" w:rsidRDefault="00B4483D" w:rsidP="0076243F">
      <w:pPr>
        <w:pStyle w:val="BodyTextIndent3"/>
        <w:spacing w:after="0"/>
        <w:ind w:left="0" w:right="36"/>
        <w:rPr>
          <w:sz w:val="24"/>
          <w:szCs w:val="24"/>
        </w:rPr>
      </w:pPr>
      <w:r w:rsidRPr="002B4391">
        <w:rPr>
          <w:b/>
          <w:bCs/>
          <w:sz w:val="24"/>
          <w:szCs w:val="24"/>
        </w:rPr>
        <w:t xml:space="preserve">8) </w:t>
      </w:r>
      <w:r w:rsidR="00E47CBB" w:rsidRPr="002B4391">
        <w:rPr>
          <w:b/>
          <w:bCs/>
          <w:sz w:val="24"/>
          <w:szCs w:val="24"/>
        </w:rPr>
        <w:t xml:space="preserve"> </w:t>
      </w:r>
      <w:r w:rsidRPr="002B4391">
        <w:rPr>
          <w:b/>
          <w:bCs/>
          <w:sz w:val="24"/>
          <w:szCs w:val="24"/>
        </w:rPr>
        <w:t>Associated researchers and projects</w:t>
      </w:r>
      <w:r w:rsidR="0008247C">
        <w:rPr>
          <w:b/>
          <w:bCs/>
          <w:sz w:val="24"/>
          <w:szCs w:val="24"/>
        </w:rPr>
        <w:t xml:space="preserve"> – </w:t>
      </w:r>
    </w:p>
    <w:p w:rsidR="00DC2276" w:rsidRPr="00DC2276" w:rsidRDefault="00ED5482" w:rsidP="00DC2276">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SJRWMD has </w:t>
      </w:r>
      <w:r w:rsidR="00DC2276">
        <w:rPr>
          <w:rFonts w:ascii="Times New Roman" w:hAnsi="Times New Roman" w:cs="Times New Roman"/>
          <w:sz w:val="24"/>
          <w:szCs w:val="24"/>
        </w:rPr>
        <w:t>restored approximately 100 acres of</w:t>
      </w:r>
      <w:r>
        <w:rPr>
          <w:rFonts w:ascii="Times New Roman" w:hAnsi="Times New Roman" w:cs="Times New Roman"/>
          <w:sz w:val="24"/>
          <w:szCs w:val="24"/>
        </w:rPr>
        <w:t xml:space="preserve"> </w:t>
      </w:r>
      <w:r w:rsidR="00DC2276">
        <w:rPr>
          <w:rFonts w:ascii="Times New Roman" w:hAnsi="Times New Roman" w:cs="Times New Roman"/>
          <w:sz w:val="24"/>
          <w:szCs w:val="24"/>
        </w:rPr>
        <w:t xml:space="preserve">saltmarsh </w:t>
      </w:r>
      <w:r>
        <w:rPr>
          <w:rFonts w:ascii="Times New Roman" w:hAnsi="Times New Roman" w:cs="Times New Roman"/>
          <w:sz w:val="24"/>
          <w:szCs w:val="24"/>
        </w:rPr>
        <w:t>dragline ditch</w:t>
      </w:r>
      <w:r w:rsidR="00DC2276">
        <w:rPr>
          <w:rFonts w:ascii="Times New Roman" w:hAnsi="Times New Roman" w:cs="Times New Roman"/>
          <w:sz w:val="24"/>
          <w:szCs w:val="24"/>
        </w:rPr>
        <w:t xml:space="preserve">es </w:t>
      </w:r>
      <w:r>
        <w:rPr>
          <w:rFonts w:ascii="Times New Roman" w:hAnsi="Times New Roman" w:cs="Times New Roman"/>
          <w:sz w:val="24"/>
          <w:szCs w:val="24"/>
        </w:rPr>
        <w:t>within TMAP marshes</w:t>
      </w:r>
      <w:r w:rsidR="00DC2276">
        <w:rPr>
          <w:rFonts w:ascii="Times New Roman" w:hAnsi="Times New Roman" w:cs="Times New Roman"/>
          <w:sz w:val="24"/>
          <w:szCs w:val="24"/>
        </w:rPr>
        <w:t xml:space="preserve"> </w:t>
      </w:r>
      <w:hyperlink r:id="rId10" w:history="1">
        <w:r w:rsidR="00DC2276">
          <w:rPr>
            <w:rStyle w:val="Hyperlink"/>
          </w:rPr>
          <w:t>Restoring our coastal wetlands – SJRWMD</w:t>
        </w:r>
      </w:hyperlink>
    </w:p>
    <w:p w:rsidR="00ED5482" w:rsidRDefault="00ED5482" w:rsidP="00ED548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SJRWMD </w:t>
      </w:r>
      <w:r w:rsidR="00DC2276">
        <w:rPr>
          <w:rFonts w:ascii="Times New Roman" w:hAnsi="Times New Roman" w:cs="Times New Roman"/>
          <w:sz w:val="24"/>
          <w:szCs w:val="24"/>
        </w:rPr>
        <w:t xml:space="preserve">has </w:t>
      </w:r>
      <w:r>
        <w:rPr>
          <w:rFonts w:ascii="Times New Roman" w:hAnsi="Times New Roman" w:cs="Times New Roman"/>
          <w:sz w:val="24"/>
          <w:szCs w:val="24"/>
        </w:rPr>
        <w:t>conduct</w:t>
      </w:r>
      <w:r w:rsidR="00DC2276">
        <w:rPr>
          <w:rFonts w:ascii="Times New Roman" w:hAnsi="Times New Roman" w:cs="Times New Roman"/>
          <w:sz w:val="24"/>
          <w:szCs w:val="24"/>
        </w:rPr>
        <w:t>ed</w:t>
      </w:r>
      <w:r>
        <w:rPr>
          <w:rFonts w:ascii="Times New Roman" w:hAnsi="Times New Roman" w:cs="Times New Roman"/>
          <w:sz w:val="24"/>
          <w:szCs w:val="24"/>
        </w:rPr>
        <w:t xml:space="preserve"> water sampling</w:t>
      </w:r>
      <w:r w:rsidR="00DC2276">
        <w:rPr>
          <w:rFonts w:ascii="Times New Roman" w:hAnsi="Times New Roman" w:cs="Times New Roman"/>
          <w:sz w:val="24"/>
          <w:szCs w:val="24"/>
        </w:rPr>
        <w:t>, oyster monitoring, fkye net sampling and bird surveys pre and post restoration of Flagler restoration site.</w:t>
      </w:r>
    </w:p>
    <w:p w:rsidR="00ED5482" w:rsidRDefault="00ED5482" w:rsidP="00ED548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 xml:space="preserve">Volusia county </w:t>
      </w:r>
      <w:r w:rsidR="00DC2276">
        <w:rPr>
          <w:rFonts w:ascii="Times New Roman" w:hAnsi="Times New Roman" w:cs="Times New Roman"/>
          <w:sz w:val="24"/>
          <w:szCs w:val="24"/>
        </w:rPr>
        <w:t>conducts its own water quality sampling along the Halifax river.</w:t>
      </w:r>
    </w:p>
    <w:p w:rsidR="00ED5482" w:rsidRPr="00DC2276" w:rsidRDefault="00ED5482" w:rsidP="00ED5482">
      <w:pPr>
        <w:pStyle w:val="HTMLPreformatted"/>
        <w:numPr>
          <w:ilvl w:val="0"/>
          <w:numId w:val="7"/>
        </w:numPr>
        <w:rPr>
          <w:rFonts w:ascii="Times New Roman" w:hAnsi="Times New Roman" w:cs="Times New Roman"/>
          <w:sz w:val="24"/>
          <w:szCs w:val="24"/>
        </w:rPr>
      </w:pPr>
      <w:r>
        <w:rPr>
          <w:rFonts w:ascii="Times New Roman" w:hAnsi="Times New Roman" w:cs="Times New Roman"/>
          <w:sz w:val="24"/>
          <w:szCs w:val="24"/>
        </w:rPr>
        <w:t>North Peninsular State park is doing a marsh restoration project along the Halifax river</w:t>
      </w:r>
      <w:r w:rsidR="00DC2276">
        <w:rPr>
          <w:rFonts w:ascii="Times New Roman" w:hAnsi="Times New Roman" w:cs="Times New Roman"/>
          <w:sz w:val="24"/>
          <w:szCs w:val="24"/>
        </w:rPr>
        <w:t xml:space="preserve"> </w:t>
      </w:r>
      <w:hyperlink r:id="rId11" w:history="1">
        <w:r w:rsidR="00DC2276">
          <w:rPr>
            <w:rStyle w:val="Hyperlink"/>
          </w:rPr>
          <w:t>Salt Marsh Restoration | Florida State Parks</w:t>
        </w:r>
      </w:hyperlink>
    </w:p>
    <w:p w:rsidR="00F23B71" w:rsidRDefault="00DC2276" w:rsidP="00B106A2">
      <w:pPr>
        <w:pStyle w:val="HTMLPreformatted"/>
        <w:numPr>
          <w:ilvl w:val="0"/>
          <w:numId w:val="7"/>
        </w:numPr>
        <w:rPr>
          <w:rFonts w:ascii="Times New Roman" w:hAnsi="Times New Roman" w:cs="Times New Roman"/>
          <w:sz w:val="24"/>
          <w:szCs w:val="24"/>
        </w:rPr>
      </w:pPr>
      <w:r w:rsidRPr="00B106A2">
        <w:rPr>
          <w:rFonts w:ascii="Times New Roman" w:hAnsi="Times New Roman" w:cs="Times New Roman"/>
          <w:sz w:val="24"/>
          <w:szCs w:val="24"/>
        </w:rPr>
        <w:t>FWC, UF, Tomoka State park, and Gamble Rogers state park have</w:t>
      </w:r>
      <w:r w:rsidR="00B106A2" w:rsidRPr="00B106A2">
        <w:rPr>
          <w:rFonts w:ascii="Times New Roman" w:hAnsi="Times New Roman" w:cs="Times New Roman"/>
          <w:sz w:val="24"/>
          <w:szCs w:val="24"/>
        </w:rPr>
        <w:t xml:space="preserve"> completed and are monitoring</w:t>
      </w:r>
      <w:r w:rsidRPr="00B106A2">
        <w:rPr>
          <w:rFonts w:ascii="Times New Roman" w:hAnsi="Times New Roman" w:cs="Times New Roman"/>
          <w:sz w:val="24"/>
          <w:szCs w:val="24"/>
        </w:rPr>
        <w:t xml:space="preserve"> multiple </w:t>
      </w:r>
      <w:r w:rsidR="00ED5482" w:rsidRPr="00B106A2">
        <w:rPr>
          <w:rFonts w:ascii="Times New Roman" w:hAnsi="Times New Roman" w:cs="Times New Roman"/>
          <w:sz w:val="24"/>
          <w:szCs w:val="24"/>
        </w:rPr>
        <w:t>living shoreline projects</w:t>
      </w:r>
      <w:r w:rsidR="00B106A2" w:rsidRPr="00B106A2">
        <w:rPr>
          <w:rFonts w:ascii="Times New Roman" w:hAnsi="Times New Roman" w:cs="Times New Roman"/>
          <w:sz w:val="24"/>
          <w:szCs w:val="24"/>
        </w:rPr>
        <w:t>.</w:t>
      </w:r>
    </w:p>
    <w:p w:rsidR="00B106A2" w:rsidRPr="00B106A2" w:rsidRDefault="00B106A2" w:rsidP="00B106A2">
      <w:pPr>
        <w:pStyle w:val="HTMLPreformatted"/>
        <w:ind w:left="720"/>
        <w:rPr>
          <w:rFonts w:ascii="Times New Roman" w:hAnsi="Times New Roman" w:cs="Times New Roman"/>
          <w:sz w:val="24"/>
          <w:szCs w:val="24"/>
        </w:rPr>
      </w:pPr>
    </w:p>
    <w:p w:rsidR="00B4483D" w:rsidRPr="002B4391" w:rsidRDefault="00B4483D">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II.  Physical Structure Descriptors</w:t>
      </w:r>
    </w:p>
    <w:p w:rsidR="00B4483D" w:rsidRPr="002B4391" w:rsidRDefault="00B4483D">
      <w:pPr>
        <w:pStyle w:val="HTMLPreformatted"/>
        <w:rPr>
          <w:rFonts w:ascii="Times New Roman" w:hAnsi="Times New Roman" w:cs="Times New Roman"/>
          <w:sz w:val="24"/>
          <w:szCs w:val="24"/>
        </w:rPr>
      </w:pPr>
    </w:p>
    <w:p w:rsidR="00F23B71" w:rsidRPr="002B4391" w:rsidRDefault="00B4483D" w:rsidP="00F8159F">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9)  Sensor </w:t>
      </w:r>
      <w:r w:rsidR="00F32C85" w:rsidRPr="002B4391">
        <w:rPr>
          <w:rFonts w:ascii="Times New Roman" w:hAnsi="Times New Roman" w:cs="Times New Roman"/>
          <w:b/>
          <w:bCs/>
          <w:sz w:val="24"/>
          <w:szCs w:val="24"/>
        </w:rPr>
        <w:t xml:space="preserve">specifications </w:t>
      </w:r>
      <w:r w:rsidR="003C4828" w:rsidRPr="002B4391">
        <w:rPr>
          <w:rFonts w:ascii="Times New Roman" w:hAnsi="Times New Roman" w:cs="Times New Roman"/>
          <w:b/>
          <w:bCs/>
          <w:sz w:val="24"/>
          <w:szCs w:val="24"/>
        </w:rPr>
        <w:t>–</w:t>
      </w:r>
      <w:r w:rsidR="00F8159F" w:rsidRPr="002B4391">
        <w:rPr>
          <w:rFonts w:ascii="Times New Roman" w:hAnsi="Times New Roman" w:cs="Times New Roman"/>
          <w:b/>
          <w:bCs/>
          <w:sz w:val="24"/>
          <w:szCs w:val="24"/>
        </w:rPr>
        <w:t xml:space="preserve"> </w:t>
      </w:r>
    </w:p>
    <w:p w:rsidR="00856E78" w:rsidRPr="002B4391" w:rsidRDefault="00856E78" w:rsidP="00856E78">
      <w:pPr>
        <w:ind w:left="360"/>
      </w:pPr>
    </w:p>
    <w:p w:rsidR="00F77BFD" w:rsidRPr="002B4391" w:rsidRDefault="00856E78" w:rsidP="00FB3E16">
      <w:pPr>
        <w:ind w:left="360"/>
      </w:pPr>
      <w:r w:rsidRPr="002B4391">
        <w:t>YSI EXO Sonde:</w:t>
      </w:r>
    </w:p>
    <w:p w:rsidR="00F77BFD" w:rsidRPr="002B4391" w:rsidRDefault="00F77BFD" w:rsidP="00856E78">
      <w:pPr>
        <w:ind w:left="360"/>
      </w:pPr>
    </w:p>
    <w:p w:rsidR="003B079B" w:rsidRPr="002B4391" w:rsidRDefault="003B079B" w:rsidP="00012FE9">
      <w:pPr>
        <w:ind w:left="360"/>
      </w:pPr>
      <w:r w:rsidRPr="002B4391">
        <w:t>Parameter: Temperature</w:t>
      </w:r>
    </w:p>
    <w:p w:rsidR="003B079B" w:rsidRPr="002B4391" w:rsidRDefault="003B079B" w:rsidP="00012FE9">
      <w:pPr>
        <w:ind w:left="360"/>
      </w:pPr>
      <w:r w:rsidRPr="002B4391">
        <w:t>Units: Celsius (C)</w:t>
      </w:r>
    </w:p>
    <w:p w:rsidR="003B079B" w:rsidRPr="002B4391" w:rsidRDefault="003B079B" w:rsidP="00012FE9">
      <w:pPr>
        <w:ind w:left="360"/>
      </w:pPr>
      <w:r w:rsidRPr="002B4391">
        <w:t>Sensor Type: Wiped probe; Thermistor</w:t>
      </w:r>
    </w:p>
    <w:p w:rsidR="003B079B" w:rsidRPr="002B4391" w:rsidRDefault="003B079B" w:rsidP="00012FE9">
      <w:pPr>
        <w:ind w:left="360"/>
      </w:pPr>
      <w:r w:rsidRPr="002B4391">
        <w:t>Model#: 599827</w:t>
      </w:r>
    </w:p>
    <w:p w:rsidR="003B079B" w:rsidRPr="002B4391" w:rsidRDefault="003B079B" w:rsidP="00012FE9">
      <w:pPr>
        <w:ind w:left="360"/>
      </w:pPr>
      <w:r w:rsidRPr="002B4391">
        <w:t>Range: -5 to 50 C</w:t>
      </w:r>
    </w:p>
    <w:p w:rsidR="003B079B" w:rsidRPr="002B4391" w:rsidRDefault="003B079B" w:rsidP="00012FE9">
      <w:pPr>
        <w:ind w:left="360"/>
      </w:pPr>
      <w:r w:rsidRPr="002B4391">
        <w:t>Accuracy: ±0.2 C</w:t>
      </w:r>
    </w:p>
    <w:p w:rsidR="003B079B" w:rsidRPr="002B4391" w:rsidRDefault="003B079B" w:rsidP="00012FE9">
      <w:pPr>
        <w:ind w:left="360"/>
      </w:pPr>
      <w:r w:rsidRPr="002B4391">
        <w:t>Resolution: 0.001 C</w:t>
      </w:r>
    </w:p>
    <w:p w:rsidR="003B079B" w:rsidRPr="002B4391" w:rsidRDefault="003B079B" w:rsidP="00012FE9">
      <w:pPr>
        <w:ind w:left="360"/>
      </w:pPr>
    </w:p>
    <w:p w:rsidR="003B079B" w:rsidRPr="002B4391" w:rsidRDefault="003B079B" w:rsidP="00012FE9">
      <w:pPr>
        <w:ind w:left="360"/>
      </w:pPr>
      <w:r w:rsidRPr="002B4391">
        <w:t xml:space="preserve">Parameter: Conductivity </w:t>
      </w:r>
    </w:p>
    <w:p w:rsidR="003B079B" w:rsidRPr="002B4391" w:rsidRDefault="003B079B" w:rsidP="00012FE9">
      <w:pPr>
        <w:ind w:left="360"/>
      </w:pPr>
      <w:r w:rsidRPr="002B4391">
        <w:t>Units: milli-Siemens per cm (mS/cm)</w:t>
      </w:r>
    </w:p>
    <w:p w:rsidR="003B079B" w:rsidRPr="002B4391" w:rsidRDefault="003B079B" w:rsidP="00012FE9">
      <w:pPr>
        <w:ind w:left="360"/>
      </w:pPr>
      <w:r w:rsidRPr="002B4391">
        <w:t xml:space="preserve">Sensor Type: Wiped probe; 4-electrode cell with autoranging </w:t>
      </w:r>
    </w:p>
    <w:p w:rsidR="003B079B" w:rsidRPr="002B4391" w:rsidRDefault="003B079B" w:rsidP="00012FE9">
      <w:pPr>
        <w:ind w:left="360"/>
      </w:pPr>
      <w:r w:rsidRPr="002B4391">
        <w:t>Model#: 599827</w:t>
      </w:r>
    </w:p>
    <w:p w:rsidR="003B079B" w:rsidRPr="002B4391" w:rsidRDefault="003B079B" w:rsidP="00012FE9">
      <w:pPr>
        <w:ind w:left="360"/>
      </w:pPr>
      <w:r w:rsidRPr="002B4391">
        <w:t xml:space="preserve">Range: 0 to 100 mS/cm </w:t>
      </w:r>
    </w:p>
    <w:p w:rsidR="003B079B" w:rsidRPr="002B4391" w:rsidRDefault="003B079B" w:rsidP="00012FE9">
      <w:pPr>
        <w:ind w:left="360"/>
      </w:pPr>
      <w:r w:rsidRPr="002B4391">
        <w:t xml:space="preserve">Accuracy: ±1% of the reading or 0.002 mS/cm, whichever is greater </w:t>
      </w:r>
    </w:p>
    <w:p w:rsidR="003B079B" w:rsidRPr="002B4391" w:rsidRDefault="003B079B" w:rsidP="00012FE9">
      <w:pPr>
        <w:ind w:left="360"/>
      </w:pPr>
      <w:r w:rsidRPr="002B4391">
        <w:t xml:space="preserve">Resolution: 0.0001 to 0.01 mS/cm (range dependent) </w:t>
      </w:r>
    </w:p>
    <w:p w:rsidR="003B079B" w:rsidRPr="002B4391" w:rsidRDefault="003B079B" w:rsidP="00012FE9">
      <w:pPr>
        <w:ind w:left="360"/>
      </w:pPr>
      <w:r w:rsidRPr="002B4391">
        <w:t xml:space="preserve"> </w:t>
      </w:r>
    </w:p>
    <w:p w:rsidR="003B079B" w:rsidRPr="002B4391" w:rsidRDefault="003B079B" w:rsidP="00012FE9">
      <w:pPr>
        <w:ind w:left="360"/>
      </w:pPr>
      <w:r w:rsidRPr="002B4391">
        <w:t xml:space="preserve">Parameter: Salinity </w:t>
      </w:r>
    </w:p>
    <w:p w:rsidR="003B079B" w:rsidRPr="002B4391" w:rsidRDefault="003B079B" w:rsidP="00012FE9">
      <w:pPr>
        <w:ind w:left="360"/>
      </w:pPr>
      <w:r w:rsidRPr="002B4391">
        <w:t>Units: practical salinity units (psu)/parts per thousand (ppt)</w:t>
      </w:r>
    </w:p>
    <w:p w:rsidR="003B079B" w:rsidRPr="002B4391" w:rsidRDefault="003B079B" w:rsidP="00012FE9">
      <w:pPr>
        <w:ind w:left="360"/>
      </w:pPr>
      <w:r w:rsidRPr="002B4391">
        <w:t>Model#: 599827</w:t>
      </w:r>
    </w:p>
    <w:p w:rsidR="003B079B" w:rsidRPr="002B4391" w:rsidRDefault="003B079B" w:rsidP="00012FE9">
      <w:pPr>
        <w:ind w:left="360"/>
      </w:pPr>
      <w:r w:rsidRPr="002B4391">
        <w:t>Sensor Type: Wiped probe; Calculated from conductivity and temperature</w:t>
      </w:r>
    </w:p>
    <w:p w:rsidR="003B079B" w:rsidRPr="002B4391" w:rsidRDefault="003B079B" w:rsidP="00012FE9">
      <w:pPr>
        <w:ind w:left="360"/>
      </w:pPr>
      <w:r w:rsidRPr="002B4391">
        <w:t xml:space="preserve">Range: 0 to 70 ppt </w:t>
      </w:r>
    </w:p>
    <w:p w:rsidR="003B079B" w:rsidRPr="002B4391" w:rsidRDefault="003B079B" w:rsidP="00012FE9">
      <w:pPr>
        <w:ind w:left="360"/>
      </w:pPr>
      <w:r w:rsidRPr="002B4391">
        <w:t xml:space="preserve">Accuracy: ±2% of the reading or 0.2 ppt, whichever is greater </w:t>
      </w:r>
    </w:p>
    <w:p w:rsidR="003B079B" w:rsidRPr="002B4391" w:rsidRDefault="003B079B" w:rsidP="00012FE9">
      <w:pPr>
        <w:ind w:left="360"/>
      </w:pPr>
      <w:r w:rsidRPr="002B4391">
        <w:t>Resolution: 0.01 psu</w:t>
      </w:r>
    </w:p>
    <w:p w:rsidR="003B079B" w:rsidRPr="002B4391" w:rsidRDefault="003B079B" w:rsidP="00856E78">
      <w:pPr>
        <w:ind w:left="360"/>
      </w:pPr>
    </w:p>
    <w:p w:rsidR="00856E78" w:rsidRPr="002B4391" w:rsidRDefault="00856E78" w:rsidP="00856E78">
      <w:pPr>
        <w:ind w:left="360"/>
      </w:pPr>
      <w:r w:rsidRPr="002B4391">
        <w:t>Parameter: Dissolved Oxygen % saturation</w:t>
      </w:r>
    </w:p>
    <w:p w:rsidR="00856E78" w:rsidRPr="002B4391" w:rsidRDefault="00856E78" w:rsidP="00856E78">
      <w:pPr>
        <w:ind w:left="360"/>
      </w:pPr>
      <w:r w:rsidRPr="002B4391">
        <w:t>Sensor Type: Optical probe w/ mechanical cleaning</w:t>
      </w:r>
    </w:p>
    <w:p w:rsidR="00856E78" w:rsidRPr="002B4391" w:rsidRDefault="00856E78" w:rsidP="00856E78">
      <w:pPr>
        <w:ind w:left="360"/>
      </w:pPr>
      <w:r w:rsidRPr="002B4391">
        <w:t>Model#: 599100-01</w:t>
      </w:r>
    </w:p>
    <w:p w:rsidR="00856E78" w:rsidRPr="002B4391" w:rsidRDefault="00856E78" w:rsidP="00856E78">
      <w:pPr>
        <w:ind w:left="360"/>
      </w:pPr>
      <w:r w:rsidRPr="002B4391">
        <w:t>Range: 0 to 500% air saturation</w:t>
      </w:r>
    </w:p>
    <w:p w:rsidR="00856E78" w:rsidRPr="002B4391" w:rsidRDefault="00856E78" w:rsidP="00856E78">
      <w:pPr>
        <w:ind w:left="360"/>
      </w:pPr>
      <w:r w:rsidRPr="002B4391">
        <w:t>Accuracy: 0-200% air saturation: +/- 1% of the reading or 1% air saturation, whichever is greater 200-500% air saturation: +/- 5% or reading</w:t>
      </w:r>
    </w:p>
    <w:p w:rsidR="00856E78" w:rsidRPr="002B4391" w:rsidRDefault="00856E78" w:rsidP="0076243F">
      <w:pPr>
        <w:ind w:left="360"/>
      </w:pPr>
      <w:r w:rsidRPr="002B4391">
        <w:t>Resolution: 0.1% air saturation</w:t>
      </w:r>
    </w:p>
    <w:p w:rsidR="00856E78" w:rsidRPr="002B4391" w:rsidRDefault="00856E78" w:rsidP="00856E78">
      <w:pPr>
        <w:ind w:left="360"/>
      </w:pPr>
      <w:r w:rsidRPr="002B4391">
        <w:t>Parameter: Dissolved Oxygen mg/L (Calculated from % air saturation, temperature, and salinity)</w:t>
      </w:r>
    </w:p>
    <w:p w:rsidR="00856E78" w:rsidRPr="002B4391" w:rsidRDefault="00856E78" w:rsidP="00856E78">
      <w:pPr>
        <w:ind w:firstLine="360"/>
      </w:pPr>
      <w:r w:rsidRPr="002B4391">
        <w:t>Units: milligrams/Liter (mg/L)</w:t>
      </w:r>
    </w:p>
    <w:p w:rsidR="00856E78" w:rsidRPr="002B4391" w:rsidRDefault="00856E78" w:rsidP="00856E78">
      <w:pPr>
        <w:ind w:left="360"/>
      </w:pPr>
      <w:r w:rsidRPr="002B4391">
        <w:t>Sensor Type: Optical probe w/ mechanical cleaning</w:t>
      </w:r>
    </w:p>
    <w:p w:rsidR="00856E78" w:rsidRPr="002B4391" w:rsidRDefault="00856E78" w:rsidP="00856E78">
      <w:pPr>
        <w:ind w:left="360"/>
      </w:pPr>
      <w:r w:rsidRPr="002B4391">
        <w:t>Model#: 599100-01</w:t>
      </w:r>
    </w:p>
    <w:p w:rsidR="00856E78" w:rsidRPr="002B4391" w:rsidRDefault="00856E78" w:rsidP="00856E78">
      <w:pPr>
        <w:ind w:left="360"/>
      </w:pPr>
      <w:r w:rsidRPr="002B4391">
        <w:t>Range: 0 to 50 mg/L</w:t>
      </w:r>
    </w:p>
    <w:p w:rsidR="00856E78" w:rsidRPr="002B4391" w:rsidRDefault="00856E78" w:rsidP="00856E78">
      <w:pPr>
        <w:ind w:left="360"/>
      </w:pPr>
      <w:r w:rsidRPr="002B4391">
        <w:t>Accuracy: 0-20 mg/L: +/-0.1 mg/l or 1% of the reading, whichever is greater</w:t>
      </w:r>
    </w:p>
    <w:p w:rsidR="00856E78" w:rsidRPr="002B4391" w:rsidRDefault="00856E78" w:rsidP="00856E78">
      <w:pPr>
        <w:ind w:left="360"/>
      </w:pPr>
      <w:r w:rsidRPr="002B4391">
        <w:t>20 to 50 mg/L: +/- 5% of the reading</w:t>
      </w:r>
    </w:p>
    <w:p w:rsidR="00856E78" w:rsidRPr="002B4391" w:rsidRDefault="00856E78" w:rsidP="00856E78">
      <w:pPr>
        <w:ind w:left="360"/>
      </w:pPr>
      <w:r w:rsidRPr="002B4391">
        <w:t>Resolution: 0.01 mg/L</w:t>
      </w:r>
    </w:p>
    <w:p w:rsidR="00856E78" w:rsidRPr="002B4391" w:rsidRDefault="00856E78" w:rsidP="00856E78">
      <w:pPr>
        <w:ind w:left="360"/>
      </w:pPr>
    </w:p>
    <w:p w:rsidR="00856E78" w:rsidRPr="002B4391" w:rsidRDefault="00856E78" w:rsidP="00856E78">
      <w:pPr>
        <w:ind w:left="360"/>
      </w:pPr>
      <w:r w:rsidRPr="002B4391">
        <w:t>Parameter: Non-vented Level - Shallow (Depth)</w:t>
      </w:r>
    </w:p>
    <w:p w:rsidR="00856E78" w:rsidRPr="002B4391" w:rsidRDefault="00856E78" w:rsidP="00856E78">
      <w:pPr>
        <w:ind w:left="360"/>
      </w:pPr>
      <w:r w:rsidRPr="002B4391">
        <w:t>Units: feet or meters (ft or m)</w:t>
      </w:r>
    </w:p>
    <w:p w:rsidR="00856E78" w:rsidRPr="002B4391" w:rsidRDefault="00856E78" w:rsidP="00856E78">
      <w:pPr>
        <w:ind w:left="360"/>
      </w:pPr>
      <w:r w:rsidRPr="002B4391">
        <w:t>Sensor Type: Stainless steel strain gauge</w:t>
      </w:r>
    </w:p>
    <w:p w:rsidR="00856E78" w:rsidRPr="002B4391" w:rsidRDefault="00856E78" w:rsidP="00856E78">
      <w:pPr>
        <w:ind w:left="360"/>
      </w:pPr>
      <w:r w:rsidRPr="002B4391">
        <w:t>Range: 0 to 33 ft (10 m)</w:t>
      </w:r>
    </w:p>
    <w:p w:rsidR="00856E78" w:rsidRPr="002B4391" w:rsidRDefault="00856E78" w:rsidP="00856E78">
      <w:pPr>
        <w:ind w:left="360"/>
      </w:pPr>
      <w:r w:rsidRPr="002B4391">
        <w:t>Accuracy: +/- 0.013 ft (0.</w:t>
      </w:r>
      <w:r w:rsidR="00A77B77" w:rsidRPr="002B4391">
        <w:t>0</w:t>
      </w:r>
      <w:r w:rsidRPr="002B4391">
        <w:t>04 m)</w:t>
      </w:r>
    </w:p>
    <w:p w:rsidR="00856E78" w:rsidRPr="002B4391" w:rsidRDefault="00856E78" w:rsidP="00856E78">
      <w:pPr>
        <w:ind w:left="360"/>
      </w:pPr>
      <w:r w:rsidRPr="002B4391">
        <w:t>Resolution: 0.001 ft (0.001 m)</w:t>
      </w:r>
    </w:p>
    <w:p w:rsidR="00856E78" w:rsidRPr="002B4391" w:rsidRDefault="00856E78" w:rsidP="00856E78">
      <w:pPr>
        <w:ind w:left="360"/>
      </w:pPr>
    </w:p>
    <w:p w:rsidR="00856E78" w:rsidRPr="002B4391" w:rsidRDefault="00856E78" w:rsidP="00856E78">
      <w:pPr>
        <w:ind w:left="360"/>
      </w:pPr>
      <w:r w:rsidRPr="002B4391">
        <w:t xml:space="preserve">Parameter: pH </w:t>
      </w:r>
    </w:p>
    <w:p w:rsidR="00856E78" w:rsidRPr="002B4391" w:rsidRDefault="00856E78" w:rsidP="00856E78">
      <w:pPr>
        <w:ind w:left="360"/>
      </w:pPr>
      <w:r w:rsidRPr="002B4391">
        <w:t>Units: pH units</w:t>
      </w:r>
    </w:p>
    <w:p w:rsidR="00856E78" w:rsidRPr="002B4391" w:rsidRDefault="00856E78" w:rsidP="00856E78">
      <w:pPr>
        <w:ind w:left="360"/>
      </w:pPr>
      <w:r w:rsidRPr="002B4391">
        <w:t>Sensor Type: Glass combination electrode</w:t>
      </w:r>
    </w:p>
    <w:p w:rsidR="00856E78" w:rsidRPr="002B4391" w:rsidRDefault="00856E78" w:rsidP="00856E78">
      <w:pPr>
        <w:ind w:left="360"/>
      </w:pPr>
      <w:r w:rsidRPr="002B4391">
        <w:t>Model#: 599701(guarded) or 599702(wiped)</w:t>
      </w:r>
    </w:p>
    <w:p w:rsidR="00856E78" w:rsidRPr="002B4391" w:rsidRDefault="00856E78" w:rsidP="00856E78">
      <w:pPr>
        <w:ind w:left="360"/>
      </w:pPr>
      <w:r w:rsidRPr="002B4391">
        <w:t>Range: 0 to 14 units</w:t>
      </w:r>
    </w:p>
    <w:p w:rsidR="00856E78" w:rsidRPr="002B4391" w:rsidRDefault="00856E78" w:rsidP="00856E78">
      <w:pPr>
        <w:ind w:left="360"/>
      </w:pPr>
      <w:r w:rsidRPr="002B4391">
        <w:t>Accuracy: +/- 0.1 units within +/- 10° of calibration temperature, +/- 0.2 units for entire temperature range</w:t>
      </w:r>
    </w:p>
    <w:p w:rsidR="00856E78" w:rsidRPr="002B4391" w:rsidRDefault="00856E78" w:rsidP="00856E78">
      <w:pPr>
        <w:ind w:left="360"/>
      </w:pPr>
      <w:r w:rsidRPr="002B4391">
        <w:t>Resolution: 0.01 units</w:t>
      </w:r>
    </w:p>
    <w:p w:rsidR="00856E78" w:rsidRPr="002B4391" w:rsidRDefault="00856E78" w:rsidP="00856E78">
      <w:pPr>
        <w:ind w:left="360"/>
      </w:pPr>
    </w:p>
    <w:p w:rsidR="00856E78" w:rsidRPr="002B4391" w:rsidRDefault="00856E78" w:rsidP="00856E78">
      <w:pPr>
        <w:ind w:left="360"/>
      </w:pPr>
      <w:r w:rsidRPr="002B4391">
        <w:t>Parameter: Turbidity</w:t>
      </w:r>
    </w:p>
    <w:p w:rsidR="00856E78" w:rsidRPr="002B4391" w:rsidRDefault="00856E78" w:rsidP="00856E78">
      <w:pPr>
        <w:ind w:left="360"/>
      </w:pPr>
      <w:r w:rsidRPr="002B4391">
        <w:t>Units: formazin nephelometric units (FNU)</w:t>
      </w:r>
    </w:p>
    <w:p w:rsidR="00856E78" w:rsidRPr="002B4391" w:rsidRDefault="00856E78" w:rsidP="00856E78">
      <w:pPr>
        <w:ind w:left="360"/>
      </w:pPr>
      <w:r w:rsidRPr="002B4391">
        <w:t>Sensor Type: Optical, 90 degree scatter</w:t>
      </w:r>
    </w:p>
    <w:p w:rsidR="00856E78" w:rsidRPr="002B4391" w:rsidRDefault="00856E78" w:rsidP="00856E78">
      <w:pPr>
        <w:ind w:left="360"/>
      </w:pPr>
      <w:r w:rsidRPr="002B4391">
        <w:t>Model#: 599101-01</w:t>
      </w:r>
    </w:p>
    <w:p w:rsidR="00856E78" w:rsidRPr="002B4391" w:rsidRDefault="00856E78" w:rsidP="00856E78">
      <w:pPr>
        <w:ind w:left="360"/>
      </w:pPr>
      <w:r w:rsidRPr="002B4391">
        <w:t>Range: 0 to 4000 FNU</w:t>
      </w:r>
    </w:p>
    <w:p w:rsidR="00856E78" w:rsidRPr="002B4391" w:rsidRDefault="00856E78" w:rsidP="00856E78">
      <w:pPr>
        <w:ind w:left="360"/>
      </w:pPr>
      <w:r w:rsidRPr="002B4391">
        <w:t>Accuracy: 0 to 999 FNU: 0.3 FNU or +/-2% of reading (whichever is greater); 1000 to 4000 FNU +/-5% of reading</w:t>
      </w:r>
    </w:p>
    <w:p w:rsidR="00856E78" w:rsidRPr="002B4391" w:rsidRDefault="00856E78" w:rsidP="00856E78">
      <w:pPr>
        <w:ind w:left="360"/>
      </w:pPr>
      <w:r w:rsidRPr="002B4391">
        <w:t>Resolution: 0 to 999 FNU: 0.01 FNU, 1000 to 4000 FNU: 0.1 FNU</w:t>
      </w:r>
    </w:p>
    <w:p w:rsidR="0029129D" w:rsidRPr="002B4391" w:rsidRDefault="0029129D" w:rsidP="0076243F">
      <w:pPr>
        <w:ind w:right="900"/>
        <w:jc w:val="both"/>
      </w:pPr>
    </w:p>
    <w:p w:rsidR="00F23B71" w:rsidRPr="002B4391" w:rsidRDefault="00B4483D" w:rsidP="00F8159F">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10)  Coded variable definitions</w:t>
      </w:r>
      <w:r w:rsidR="00F8159F" w:rsidRPr="002B4391">
        <w:rPr>
          <w:rFonts w:ascii="Times New Roman" w:hAnsi="Times New Roman" w:cs="Times New Roman"/>
          <w:b/>
          <w:bCs/>
          <w:sz w:val="24"/>
          <w:szCs w:val="24"/>
        </w:rPr>
        <w:t xml:space="preserve"> </w:t>
      </w:r>
      <w:r w:rsidR="003C4828" w:rsidRPr="002B4391">
        <w:rPr>
          <w:rFonts w:ascii="Times New Roman" w:hAnsi="Times New Roman" w:cs="Times New Roman"/>
          <w:b/>
          <w:bCs/>
          <w:sz w:val="24"/>
          <w:szCs w:val="24"/>
        </w:rPr>
        <w:t>–</w:t>
      </w:r>
      <w:r w:rsidR="00F8159F" w:rsidRPr="002B4391">
        <w:rPr>
          <w:rFonts w:ascii="Times New Roman" w:hAnsi="Times New Roman" w:cs="Times New Roman"/>
          <w:b/>
          <w:bCs/>
          <w:sz w:val="24"/>
          <w:szCs w:val="24"/>
        </w:rPr>
        <w:t xml:space="preserve"> </w:t>
      </w:r>
    </w:p>
    <w:p w:rsidR="00F8159F" w:rsidRPr="002B4391" w:rsidRDefault="00F8159F" w:rsidP="00F8159F">
      <w:pPr>
        <w:pStyle w:val="HTMLPreformatted"/>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7"/>
        <w:gridCol w:w="3313"/>
      </w:tblGrid>
      <w:tr w:rsidR="00FB3E16" w:rsidRPr="0076243F" w:rsidTr="0076243F">
        <w:tc>
          <w:tcPr>
            <w:tcW w:w="3384" w:type="dxa"/>
            <w:shd w:val="clear" w:color="auto" w:fill="auto"/>
          </w:tcPr>
          <w:p w:rsidR="00FB3E16" w:rsidRPr="0076243F" w:rsidRDefault="00FB3E16" w:rsidP="00FB3E16">
            <w:pPr>
              <w:rPr>
                <w:rFonts w:eastAsia="MS Mincho"/>
              </w:rPr>
            </w:pPr>
            <w:r w:rsidRPr="0076243F">
              <w:rPr>
                <w:rFonts w:eastAsia="MS Mincho"/>
              </w:rPr>
              <w:t>Sampling Station</w:t>
            </w:r>
          </w:p>
        </w:tc>
        <w:tc>
          <w:tcPr>
            <w:tcW w:w="3384" w:type="dxa"/>
            <w:shd w:val="clear" w:color="auto" w:fill="auto"/>
          </w:tcPr>
          <w:p w:rsidR="00FB3E16" w:rsidRPr="0076243F" w:rsidRDefault="00FB3E16" w:rsidP="00FB3E16">
            <w:pPr>
              <w:rPr>
                <w:rFonts w:eastAsia="MS Mincho"/>
              </w:rPr>
            </w:pPr>
            <w:r w:rsidRPr="0076243F">
              <w:rPr>
                <w:rFonts w:eastAsia="MS Mincho"/>
              </w:rPr>
              <w:t>Sampling Site Code</w:t>
            </w:r>
          </w:p>
        </w:tc>
        <w:tc>
          <w:tcPr>
            <w:tcW w:w="3384" w:type="dxa"/>
            <w:shd w:val="clear" w:color="auto" w:fill="auto"/>
          </w:tcPr>
          <w:p w:rsidR="00FB3E16" w:rsidRPr="0076243F" w:rsidRDefault="00FB3E16" w:rsidP="00FB3E16">
            <w:pPr>
              <w:rPr>
                <w:rFonts w:eastAsia="MS Mincho"/>
              </w:rPr>
            </w:pPr>
            <w:r w:rsidRPr="0076243F">
              <w:rPr>
                <w:rFonts w:eastAsia="MS Mincho"/>
              </w:rPr>
              <w:t>Station Code</w:t>
            </w:r>
          </w:p>
        </w:tc>
      </w:tr>
      <w:tr w:rsidR="00FB3E16" w:rsidRPr="0076243F" w:rsidTr="0076243F">
        <w:tc>
          <w:tcPr>
            <w:tcW w:w="3384" w:type="dxa"/>
            <w:shd w:val="clear" w:color="auto" w:fill="auto"/>
          </w:tcPr>
          <w:p w:rsidR="00FB3E16" w:rsidRPr="0076243F" w:rsidRDefault="00FB3E16" w:rsidP="0076243F">
            <w:pPr>
              <w:jc w:val="center"/>
              <w:rPr>
                <w:rFonts w:eastAsia="MS Mincho"/>
              </w:rPr>
            </w:pPr>
            <w:r w:rsidRPr="0076243F">
              <w:rPr>
                <w:rFonts w:eastAsia="MS Mincho"/>
              </w:rPr>
              <w:t>Tomoka Marsh Gamble Rogers</w:t>
            </w:r>
          </w:p>
        </w:tc>
        <w:tc>
          <w:tcPr>
            <w:tcW w:w="3384" w:type="dxa"/>
            <w:shd w:val="clear" w:color="auto" w:fill="auto"/>
          </w:tcPr>
          <w:p w:rsidR="00FB3E16" w:rsidRPr="0076243F" w:rsidRDefault="00FB3E16" w:rsidP="0076243F">
            <w:pPr>
              <w:jc w:val="center"/>
              <w:rPr>
                <w:rFonts w:eastAsia="MS Mincho"/>
              </w:rPr>
            </w:pPr>
            <w:r w:rsidRPr="0076243F">
              <w:rPr>
                <w:rFonts w:eastAsia="MS Mincho"/>
              </w:rPr>
              <w:t>TMGR</w:t>
            </w:r>
          </w:p>
        </w:tc>
        <w:tc>
          <w:tcPr>
            <w:tcW w:w="3384" w:type="dxa"/>
            <w:shd w:val="clear" w:color="auto" w:fill="auto"/>
          </w:tcPr>
          <w:p w:rsidR="00FB3E16" w:rsidRPr="0076243F" w:rsidRDefault="00FB3E16" w:rsidP="0076243F">
            <w:pPr>
              <w:jc w:val="center"/>
              <w:rPr>
                <w:rFonts w:eastAsia="MS Mincho"/>
              </w:rPr>
            </w:pPr>
            <w:r w:rsidRPr="0076243F">
              <w:rPr>
                <w:rFonts w:eastAsia="MS Mincho"/>
              </w:rPr>
              <w:t>TMGRWQ</w:t>
            </w:r>
          </w:p>
        </w:tc>
      </w:tr>
    </w:tbl>
    <w:p w:rsidR="00FB3E16" w:rsidRPr="002B4391" w:rsidRDefault="00FB3E16" w:rsidP="006224B0">
      <w:pPr>
        <w:jc w:val="both"/>
        <w:rPr>
          <w:rFonts w:eastAsia="MS Mincho"/>
        </w:rPr>
      </w:pPr>
    </w:p>
    <w:p w:rsidR="00F23B71" w:rsidRPr="002B4391" w:rsidRDefault="00B4483D" w:rsidP="006224B0">
      <w:pPr>
        <w:jc w:val="both"/>
        <w:rPr>
          <w:b/>
          <w:bCs/>
        </w:rPr>
      </w:pPr>
      <w:r w:rsidRPr="002B4391">
        <w:rPr>
          <w:b/>
          <w:bCs/>
        </w:rPr>
        <w:t xml:space="preserve">11)  </w:t>
      </w:r>
      <w:r w:rsidR="00F8159F" w:rsidRPr="002B4391">
        <w:rPr>
          <w:b/>
          <w:bCs/>
        </w:rPr>
        <w:t xml:space="preserve">QAQC </w:t>
      </w:r>
      <w:r w:rsidR="00F32C85" w:rsidRPr="002B4391">
        <w:rPr>
          <w:b/>
          <w:bCs/>
        </w:rPr>
        <w:t xml:space="preserve">flag definitions </w:t>
      </w:r>
      <w:r w:rsidR="00E13A30" w:rsidRPr="002B4391">
        <w:rPr>
          <w:b/>
          <w:bCs/>
        </w:rPr>
        <w:t>–</w:t>
      </w:r>
      <w:r w:rsidR="00F8159F" w:rsidRPr="002B4391">
        <w:rPr>
          <w:b/>
          <w:bCs/>
        </w:rPr>
        <w:t xml:space="preserve"> </w:t>
      </w:r>
    </w:p>
    <w:p w:rsidR="00C40AD6" w:rsidRPr="002B4391" w:rsidRDefault="00C40AD6">
      <w:pPr>
        <w:pStyle w:val="HTMLPreformatted"/>
        <w:rPr>
          <w:rFonts w:ascii="Times New Roman" w:hAnsi="Times New Roman" w:cs="Times New Roman"/>
          <w:bCs/>
          <w:sz w:val="24"/>
          <w:szCs w:val="24"/>
        </w:rPr>
      </w:pPr>
    </w:p>
    <w:p w:rsidR="00F8159F" w:rsidRPr="002B4391" w:rsidRDefault="00C40AD6" w:rsidP="005F17D9">
      <w:pPr>
        <w:pStyle w:val="HTMLPreformatted"/>
        <w:ind w:left="360" w:right="36"/>
        <w:rPr>
          <w:rFonts w:ascii="Times New Roman" w:hAnsi="Times New Roman" w:cs="Times New Roman"/>
          <w:bCs/>
          <w:sz w:val="24"/>
          <w:szCs w:val="24"/>
        </w:rPr>
      </w:pPr>
      <w:r w:rsidRPr="002B4391">
        <w:rPr>
          <w:rFonts w:ascii="Times New Roman" w:hAnsi="Times New Roman" w:cs="Times New Roman"/>
          <w:bCs/>
          <w:sz w:val="24"/>
          <w:szCs w:val="24"/>
        </w:rPr>
        <w:t>Q</w:t>
      </w:r>
      <w:r w:rsidR="00BE5EF8" w:rsidRPr="002B4391">
        <w:rPr>
          <w:rFonts w:ascii="Times New Roman" w:hAnsi="Times New Roman" w:cs="Times New Roman"/>
          <w:bCs/>
          <w:sz w:val="24"/>
          <w:szCs w:val="24"/>
        </w:rPr>
        <w:t>A</w:t>
      </w:r>
      <w:r w:rsidRPr="002B4391">
        <w:rPr>
          <w:rFonts w:ascii="Times New Roman" w:hAnsi="Times New Roman" w:cs="Times New Roman"/>
          <w:bCs/>
          <w:sz w:val="24"/>
          <w:szCs w:val="24"/>
        </w:rPr>
        <w:t xml:space="preserve">QC flags </w:t>
      </w:r>
      <w:r w:rsidR="00BE5EF8" w:rsidRPr="002B4391">
        <w:rPr>
          <w:rFonts w:ascii="Times New Roman" w:hAnsi="Times New Roman" w:cs="Times New Roman"/>
          <w:bCs/>
          <w:sz w:val="24"/>
          <w:szCs w:val="24"/>
        </w:rPr>
        <w:t xml:space="preserve">provide </w:t>
      </w:r>
      <w:r w:rsidR="006C17BB" w:rsidRPr="002B4391">
        <w:rPr>
          <w:rFonts w:ascii="Times New Roman" w:hAnsi="Times New Roman" w:cs="Times New Roman"/>
          <w:bCs/>
          <w:sz w:val="24"/>
          <w:szCs w:val="24"/>
        </w:rPr>
        <w:t>documentation</w:t>
      </w:r>
      <w:r w:rsidR="00BE5EF8" w:rsidRPr="002B4391">
        <w:rPr>
          <w:rFonts w:ascii="Times New Roman" w:hAnsi="Times New Roman" w:cs="Times New Roman"/>
          <w:bCs/>
          <w:sz w:val="24"/>
          <w:szCs w:val="24"/>
        </w:rPr>
        <w:t xml:space="preserve"> </w:t>
      </w:r>
      <w:r w:rsidR="006C17BB" w:rsidRPr="002B4391">
        <w:rPr>
          <w:rFonts w:ascii="Times New Roman" w:hAnsi="Times New Roman" w:cs="Times New Roman"/>
          <w:bCs/>
          <w:sz w:val="24"/>
          <w:szCs w:val="24"/>
        </w:rPr>
        <w:t>of</w:t>
      </w:r>
      <w:r w:rsidR="00BE5EF8" w:rsidRPr="002B4391">
        <w:rPr>
          <w:rFonts w:ascii="Times New Roman" w:hAnsi="Times New Roman" w:cs="Times New Roman"/>
          <w:bCs/>
          <w:sz w:val="24"/>
          <w:szCs w:val="24"/>
        </w:rPr>
        <w:t xml:space="preserve"> the data and </w:t>
      </w:r>
      <w:r w:rsidRPr="002B4391">
        <w:rPr>
          <w:rFonts w:ascii="Times New Roman" w:hAnsi="Times New Roman" w:cs="Times New Roman"/>
          <w:bCs/>
          <w:sz w:val="24"/>
          <w:szCs w:val="24"/>
        </w:rPr>
        <w:t>are applied to individual data points by insertion into the</w:t>
      </w:r>
      <w:r w:rsidR="00733D82" w:rsidRPr="002B4391">
        <w:rPr>
          <w:rFonts w:ascii="Times New Roman" w:hAnsi="Times New Roman" w:cs="Times New Roman"/>
          <w:bCs/>
          <w:sz w:val="24"/>
          <w:szCs w:val="24"/>
        </w:rPr>
        <w:t xml:space="preserve"> parameter’s</w:t>
      </w:r>
      <w:r w:rsidRPr="002B4391">
        <w:rPr>
          <w:rFonts w:ascii="Times New Roman" w:hAnsi="Times New Roman" w:cs="Times New Roman"/>
          <w:bCs/>
          <w:sz w:val="24"/>
          <w:szCs w:val="24"/>
        </w:rPr>
        <w:t xml:space="preserve"> associated flag column</w:t>
      </w:r>
      <w:r w:rsidR="00733D82" w:rsidRPr="002B4391">
        <w:rPr>
          <w:rFonts w:ascii="Times New Roman" w:hAnsi="Times New Roman" w:cs="Times New Roman"/>
          <w:bCs/>
          <w:sz w:val="24"/>
          <w:szCs w:val="24"/>
        </w:rPr>
        <w:t xml:space="preserve"> (header preceded by an F_)</w:t>
      </w:r>
      <w:r w:rsidRPr="002B4391">
        <w:rPr>
          <w:rFonts w:ascii="Times New Roman" w:hAnsi="Times New Roman" w:cs="Times New Roman"/>
          <w:bCs/>
          <w:sz w:val="24"/>
          <w:szCs w:val="24"/>
        </w:rPr>
        <w:t xml:space="preserve">.  </w:t>
      </w:r>
      <w:r w:rsidR="00BE5EF8" w:rsidRPr="002B4391">
        <w:rPr>
          <w:rFonts w:ascii="Times New Roman" w:hAnsi="Times New Roman" w:cs="Times New Roman"/>
          <w:bCs/>
          <w:sz w:val="24"/>
          <w:szCs w:val="24"/>
        </w:rPr>
        <w:t xml:space="preserve"> During </w:t>
      </w:r>
      <w:r w:rsidR="00DA3E2A" w:rsidRPr="002B4391">
        <w:rPr>
          <w:rFonts w:ascii="Times New Roman" w:hAnsi="Times New Roman" w:cs="Times New Roman"/>
          <w:bCs/>
          <w:sz w:val="24"/>
          <w:szCs w:val="24"/>
        </w:rPr>
        <w:t>p</w:t>
      </w:r>
      <w:r w:rsidR="00BE5EF8" w:rsidRPr="002B4391">
        <w:rPr>
          <w:rFonts w:ascii="Times New Roman" w:hAnsi="Times New Roman" w:cs="Times New Roman"/>
          <w:bCs/>
          <w:sz w:val="24"/>
          <w:szCs w:val="24"/>
        </w:rPr>
        <w:t xml:space="preserve">rimary </w:t>
      </w:r>
      <w:r w:rsidR="00DA3E2A" w:rsidRPr="002B4391">
        <w:rPr>
          <w:rFonts w:ascii="Times New Roman" w:hAnsi="Times New Roman" w:cs="Times New Roman"/>
          <w:bCs/>
          <w:sz w:val="24"/>
          <w:szCs w:val="24"/>
        </w:rPr>
        <w:t>a</w:t>
      </w:r>
      <w:r w:rsidR="00BE5EF8" w:rsidRPr="002B4391">
        <w:rPr>
          <w:rFonts w:ascii="Times New Roman" w:hAnsi="Times New Roman" w:cs="Times New Roman"/>
          <w:bCs/>
          <w:sz w:val="24"/>
          <w:szCs w:val="24"/>
        </w:rPr>
        <w:t>utomated QA</w:t>
      </w:r>
      <w:r w:rsidRPr="002B4391">
        <w:rPr>
          <w:rFonts w:ascii="Times New Roman" w:hAnsi="Times New Roman" w:cs="Times New Roman"/>
          <w:bCs/>
          <w:sz w:val="24"/>
          <w:szCs w:val="24"/>
        </w:rPr>
        <w:t>QC</w:t>
      </w:r>
      <w:r w:rsidR="00BE5EF8" w:rsidRPr="002B4391">
        <w:rPr>
          <w:rFonts w:ascii="Times New Roman" w:hAnsi="Times New Roman" w:cs="Times New Roman"/>
          <w:bCs/>
          <w:sz w:val="24"/>
          <w:szCs w:val="24"/>
        </w:rPr>
        <w:t xml:space="preserve"> (performed by the CDMO)</w:t>
      </w:r>
      <w:r w:rsidRPr="002B4391">
        <w:rPr>
          <w:rFonts w:ascii="Times New Roman" w:hAnsi="Times New Roman" w:cs="Times New Roman"/>
          <w:bCs/>
          <w:sz w:val="24"/>
          <w:szCs w:val="24"/>
        </w:rPr>
        <w:t xml:space="preserve">, -5, -4, </w:t>
      </w:r>
      <w:r w:rsidR="00763370" w:rsidRPr="002B4391">
        <w:rPr>
          <w:rFonts w:ascii="Times New Roman" w:hAnsi="Times New Roman" w:cs="Times New Roman"/>
          <w:bCs/>
          <w:sz w:val="24"/>
          <w:szCs w:val="24"/>
        </w:rPr>
        <w:t xml:space="preserve">and </w:t>
      </w:r>
      <w:r w:rsidRPr="002B4391">
        <w:rPr>
          <w:rFonts w:ascii="Times New Roman" w:hAnsi="Times New Roman" w:cs="Times New Roman"/>
          <w:bCs/>
          <w:sz w:val="24"/>
          <w:szCs w:val="24"/>
        </w:rPr>
        <w:t xml:space="preserve">-2 </w:t>
      </w:r>
      <w:r w:rsidR="00763370" w:rsidRPr="002B4391">
        <w:rPr>
          <w:rFonts w:ascii="Times New Roman" w:hAnsi="Times New Roman" w:cs="Times New Roman"/>
          <w:bCs/>
          <w:sz w:val="24"/>
          <w:szCs w:val="24"/>
        </w:rPr>
        <w:t xml:space="preserve">flags </w:t>
      </w:r>
      <w:r w:rsidRPr="002B4391">
        <w:rPr>
          <w:rFonts w:ascii="Times New Roman" w:hAnsi="Times New Roman" w:cs="Times New Roman"/>
          <w:bCs/>
          <w:sz w:val="24"/>
          <w:szCs w:val="24"/>
        </w:rPr>
        <w:t>are applied automatically</w:t>
      </w:r>
      <w:r w:rsidR="00BE5EF8" w:rsidRPr="002B4391">
        <w:rPr>
          <w:rFonts w:ascii="Times New Roman" w:hAnsi="Times New Roman" w:cs="Times New Roman"/>
          <w:bCs/>
          <w:sz w:val="24"/>
          <w:szCs w:val="24"/>
        </w:rPr>
        <w:t xml:space="preserve"> to indicate data that is </w:t>
      </w:r>
      <w:r w:rsidR="00F66033" w:rsidRPr="002B4391">
        <w:rPr>
          <w:rFonts w:ascii="Times New Roman" w:hAnsi="Times New Roman" w:cs="Times New Roman"/>
          <w:bCs/>
          <w:sz w:val="24"/>
          <w:szCs w:val="24"/>
        </w:rPr>
        <w:t xml:space="preserve">missing and </w:t>
      </w:r>
      <w:r w:rsidR="00BE5EF8" w:rsidRPr="002B4391">
        <w:rPr>
          <w:rFonts w:ascii="Times New Roman" w:hAnsi="Times New Roman" w:cs="Times New Roman"/>
          <w:bCs/>
          <w:sz w:val="24"/>
          <w:szCs w:val="24"/>
        </w:rPr>
        <w:t>above or below sensor range.  A</w:t>
      </w:r>
      <w:r w:rsidRPr="002B4391">
        <w:rPr>
          <w:rFonts w:ascii="Times New Roman" w:hAnsi="Times New Roman" w:cs="Times New Roman"/>
          <w:bCs/>
          <w:sz w:val="24"/>
          <w:szCs w:val="24"/>
        </w:rPr>
        <w:t>ll remaining data</w:t>
      </w:r>
      <w:r w:rsidR="00BE5EF8" w:rsidRPr="002B4391">
        <w:rPr>
          <w:rFonts w:ascii="Times New Roman" w:hAnsi="Times New Roman" w:cs="Times New Roman"/>
          <w:bCs/>
          <w:sz w:val="24"/>
          <w:szCs w:val="24"/>
        </w:rPr>
        <w:t xml:space="preserve"> are then </w:t>
      </w:r>
      <w:r w:rsidRPr="002B4391">
        <w:rPr>
          <w:rFonts w:ascii="Times New Roman" w:hAnsi="Times New Roman" w:cs="Times New Roman"/>
          <w:bCs/>
          <w:sz w:val="24"/>
          <w:szCs w:val="24"/>
        </w:rPr>
        <w:t xml:space="preserve">flagged </w:t>
      </w:r>
      <w:r w:rsidR="00BE5EF8" w:rsidRPr="002B4391">
        <w:rPr>
          <w:rFonts w:ascii="Times New Roman" w:hAnsi="Times New Roman" w:cs="Times New Roman"/>
          <w:bCs/>
          <w:sz w:val="24"/>
          <w:szCs w:val="24"/>
        </w:rPr>
        <w:t>0</w:t>
      </w:r>
      <w:r w:rsidR="00F66033" w:rsidRPr="002B4391">
        <w:rPr>
          <w:rFonts w:ascii="Times New Roman" w:hAnsi="Times New Roman" w:cs="Times New Roman"/>
          <w:bCs/>
          <w:sz w:val="24"/>
          <w:szCs w:val="24"/>
        </w:rPr>
        <w:t>, passing initial QAQC checks</w:t>
      </w:r>
      <w:r w:rsidRPr="002B4391">
        <w:rPr>
          <w:rFonts w:ascii="Times New Roman" w:hAnsi="Times New Roman" w:cs="Times New Roman"/>
          <w:bCs/>
          <w:sz w:val="24"/>
          <w:szCs w:val="24"/>
        </w:rPr>
        <w:t>.   D</w:t>
      </w:r>
      <w:r w:rsidR="00BE5EF8" w:rsidRPr="002B4391">
        <w:rPr>
          <w:rFonts w:ascii="Times New Roman" w:hAnsi="Times New Roman" w:cs="Times New Roman"/>
          <w:bCs/>
          <w:sz w:val="24"/>
          <w:szCs w:val="24"/>
        </w:rPr>
        <w:t xml:space="preserve">uring </w:t>
      </w:r>
      <w:r w:rsidR="00DA3E2A" w:rsidRPr="002B4391">
        <w:rPr>
          <w:rFonts w:ascii="Times New Roman" w:hAnsi="Times New Roman" w:cs="Times New Roman"/>
          <w:bCs/>
          <w:sz w:val="24"/>
          <w:szCs w:val="24"/>
        </w:rPr>
        <w:t>s</w:t>
      </w:r>
      <w:r w:rsidR="00BE5EF8" w:rsidRPr="002B4391">
        <w:rPr>
          <w:rFonts w:ascii="Times New Roman" w:hAnsi="Times New Roman" w:cs="Times New Roman"/>
          <w:bCs/>
          <w:sz w:val="24"/>
          <w:szCs w:val="24"/>
        </w:rPr>
        <w:t xml:space="preserve">econdary and </w:t>
      </w:r>
      <w:r w:rsidR="00DA3E2A" w:rsidRPr="002B4391">
        <w:rPr>
          <w:rFonts w:ascii="Times New Roman" w:hAnsi="Times New Roman" w:cs="Times New Roman"/>
          <w:bCs/>
          <w:sz w:val="24"/>
          <w:szCs w:val="24"/>
        </w:rPr>
        <w:t>t</w:t>
      </w:r>
      <w:r w:rsidR="00BE5EF8" w:rsidRPr="002B4391">
        <w:rPr>
          <w:rFonts w:ascii="Times New Roman" w:hAnsi="Times New Roman" w:cs="Times New Roman"/>
          <w:bCs/>
          <w:sz w:val="24"/>
          <w:szCs w:val="24"/>
        </w:rPr>
        <w:t>ertiary QA</w:t>
      </w:r>
      <w:r w:rsidRPr="002B4391">
        <w:rPr>
          <w:rFonts w:ascii="Times New Roman" w:hAnsi="Times New Roman" w:cs="Times New Roman"/>
          <w:bCs/>
          <w:sz w:val="24"/>
          <w:szCs w:val="24"/>
        </w:rPr>
        <w:t xml:space="preserve">QC 1, -3, and 5 flags may be used to note data as suspect, </w:t>
      </w:r>
      <w:r w:rsidR="006C17BB" w:rsidRPr="002B4391">
        <w:rPr>
          <w:rFonts w:ascii="Times New Roman" w:hAnsi="Times New Roman" w:cs="Times New Roman"/>
          <w:bCs/>
          <w:sz w:val="24"/>
          <w:szCs w:val="24"/>
        </w:rPr>
        <w:t>rejected</w:t>
      </w:r>
      <w:r w:rsidR="00733D82" w:rsidRPr="002B4391">
        <w:rPr>
          <w:rFonts w:ascii="Times New Roman" w:hAnsi="Times New Roman" w:cs="Times New Roman"/>
          <w:bCs/>
          <w:sz w:val="24"/>
          <w:szCs w:val="24"/>
        </w:rPr>
        <w:t xml:space="preserve"> due to QAQC</w:t>
      </w:r>
      <w:r w:rsidR="006C17BB" w:rsidRPr="002B4391">
        <w:rPr>
          <w:rFonts w:ascii="Times New Roman" w:hAnsi="Times New Roman" w:cs="Times New Roman"/>
          <w:bCs/>
          <w:sz w:val="24"/>
          <w:szCs w:val="24"/>
        </w:rPr>
        <w:t xml:space="preserve">, or </w:t>
      </w:r>
      <w:r w:rsidRPr="002B4391">
        <w:rPr>
          <w:rFonts w:ascii="Times New Roman" w:hAnsi="Times New Roman" w:cs="Times New Roman"/>
          <w:bCs/>
          <w:sz w:val="24"/>
          <w:szCs w:val="24"/>
        </w:rPr>
        <w:t>corrected.</w:t>
      </w:r>
    </w:p>
    <w:p w:rsidR="00B4483D" w:rsidRPr="002B4391" w:rsidRDefault="00B4483D" w:rsidP="00141DA8">
      <w:pPr>
        <w:pStyle w:val="HTMLPreformatted"/>
        <w:ind w:left="360" w:right="720"/>
        <w:rPr>
          <w:rFonts w:ascii="Times New Roman" w:hAnsi="Times New Roman" w:cs="Times New Roman"/>
          <w:sz w:val="24"/>
          <w:szCs w:val="24"/>
          <w:highlight w:val="yellow"/>
        </w:rPr>
      </w:pPr>
    </w:p>
    <w:p w:rsidR="0076243F" w:rsidRDefault="0076243F" w:rsidP="009B3254">
      <w:pPr>
        <w:pStyle w:val="HTMLPreformatted"/>
        <w:tabs>
          <w:tab w:val="clear" w:pos="916"/>
          <w:tab w:val="left" w:pos="720"/>
          <w:tab w:val="left" w:pos="1080"/>
        </w:tabs>
        <w:ind w:left="720"/>
        <w:rPr>
          <w:rFonts w:ascii="Times New Roman" w:hAnsi="Times New Roman" w:cs="Times New Roman"/>
          <w:sz w:val="24"/>
          <w:szCs w:val="24"/>
        </w:rPr>
      </w:pPr>
    </w:p>
    <w:p w:rsidR="00E13A30" w:rsidRPr="002B4391" w:rsidRDefault="00E16F02" w:rsidP="009B3254">
      <w:pPr>
        <w:pStyle w:val="HTMLPreformatted"/>
        <w:tabs>
          <w:tab w:val="clear" w:pos="916"/>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5</w:t>
      </w:r>
      <w:r w:rsidR="009B3254" w:rsidRPr="002B4391">
        <w:rPr>
          <w:rFonts w:ascii="Times New Roman" w:hAnsi="Times New Roman" w:cs="Times New Roman"/>
          <w:sz w:val="24"/>
          <w:szCs w:val="24"/>
        </w:rPr>
        <w:tab/>
      </w:r>
      <w:r w:rsidRPr="002B4391">
        <w:rPr>
          <w:rFonts w:ascii="Times New Roman" w:hAnsi="Times New Roman" w:cs="Times New Roman"/>
          <w:sz w:val="24"/>
          <w:szCs w:val="24"/>
        </w:rPr>
        <w:t>Outside High Sensor Range</w:t>
      </w:r>
    </w:p>
    <w:p w:rsidR="00E16F02" w:rsidRPr="002B4391" w:rsidRDefault="00E16F02" w:rsidP="009B3254">
      <w:pPr>
        <w:pStyle w:val="HTMLPreformatted"/>
        <w:tabs>
          <w:tab w:val="clear" w:pos="916"/>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4</w:t>
      </w:r>
      <w:r w:rsidR="00657762" w:rsidRPr="002B4391">
        <w:rPr>
          <w:rFonts w:ascii="Times New Roman" w:hAnsi="Times New Roman" w:cs="Times New Roman"/>
          <w:sz w:val="24"/>
          <w:szCs w:val="24"/>
        </w:rPr>
        <w:tab/>
      </w:r>
      <w:r w:rsidRPr="002B4391">
        <w:rPr>
          <w:rFonts w:ascii="Times New Roman" w:hAnsi="Times New Roman" w:cs="Times New Roman"/>
          <w:sz w:val="24"/>
          <w:szCs w:val="24"/>
        </w:rPr>
        <w:t>Outside Low Sensor Range</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3</w:t>
      </w:r>
      <w:r w:rsidR="009B3254"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231E2C" w:rsidRPr="002B4391">
        <w:rPr>
          <w:rFonts w:ascii="Times New Roman" w:hAnsi="Times New Roman" w:cs="Times New Roman"/>
          <w:sz w:val="24"/>
          <w:szCs w:val="24"/>
        </w:rPr>
        <w:t xml:space="preserve">Data Rejected </w:t>
      </w:r>
      <w:r w:rsidR="00DA3E2A" w:rsidRPr="002B4391">
        <w:rPr>
          <w:rFonts w:ascii="Times New Roman" w:hAnsi="Times New Roman" w:cs="Times New Roman"/>
          <w:sz w:val="24"/>
          <w:szCs w:val="24"/>
        </w:rPr>
        <w:t xml:space="preserve">due </w:t>
      </w:r>
      <w:r w:rsidR="00231E2C" w:rsidRPr="002B4391">
        <w:rPr>
          <w:rFonts w:ascii="Times New Roman" w:hAnsi="Times New Roman" w:cs="Times New Roman"/>
          <w:sz w:val="24"/>
          <w:szCs w:val="24"/>
        </w:rPr>
        <w:t>to QAQC</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2</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Missing Data</w:t>
      </w:r>
    </w:p>
    <w:p w:rsidR="00E16F02" w:rsidRPr="002B4391" w:rsidRDefault="00E16F02" w:rsidP="009B3254">
      <w:pPr>
        <w:pStyle w:val="HTMLPreformatted"/>
        <w:tabs>
          <w:tab w:val="left" w:pos="720"/>
          <w:tab w:val="left" w:pos="1080"/>
        </w:tabs>
        <w:ind w:left="720"/>
        <w:rPr>
          <w:rFonts w:ascii="Times New Roman" w:hAnsi="Times New Roman" w:cs="Times New Roman"/>
          <w:i/>
          <w:sz w:val="24"/>
          <w:szCs w:val="24"/>
        </w:rPr>
      </w:pPr>
      <w:r w:rsidRPr="002B4391">
        <w:rPr>
          <w:rFonts w:ascii="Times New Roman" w:hAnsi="Times New Roman" w:cs="Times New Roman"/>
          <w:sz w:val="24"/>
          <w:szCs w:val="24"/>
        </w:rPr>
        <w:t>-</w:t>
      </w:r>
      <w:r w:rsidR="00657762" w:rsidRPr="002B4391">
        <w:rPr>
          <w:rFonts w:ascii="Times New Roman" w:hAnsi="Times New Roman" w:cs="Times New Roman"/>
          <w:sz w:val="24"/>
          <w:szCs w:val="24"/>
        </w:rPr>
        <w:t>1</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5F40C9" w:rsidRPr="002B4391">
        <w:rPr>
          <w:rFonts w:ascii="Times New Roman" w:hAnsi="Times New Roman" w:cs="Times New Roman"/>
          <w:sz w:val="24"/>
          <w:szCs w:val="24"/>
        </w:rPr>
        <w:t>Optional SWMP Supported Parameter</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0</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5F40C9" w:rsidRPr="002B4391">
        <w:rPr>
          <w:rFonts w:ascii="Times New Roman" w:hAnsi="Times New Roman" w:cs="Times New Roman"/>
          <w:sz w:val="24"/>
          <w:szCs w:val="24"/>
        </w:rPr>
        <w:t>Data Passed Initial QAQC Checks</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1</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Suspect Data</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2</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763370" w:rsidRPr="002B4391">
        <w:rPr>
          <w:rFonts w:ascii="Times New Roman" w:hAnsi="Times New Roman" w:cs="Times New Roman"/>
          <w:i/>
          <w:sz w:val="24"/>
          <w:szCs w:val="24"/>
        </w:rPr>
        <w:t>Open - reserved for later flag</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3</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00B60965" w:rsidRPr="002B4391">
        <w:rPr>
          <w:rFonts w:ascii="Times New Roman" w:hAnsi="Times New Roman" w:cs="Times New Roman"/>
          <w:sz w:val="24"/>
          <w:szCs w:val="24"/>
        </w:rPr>
        <w:t>Calculated data: non-vented depth/level sensor correction for changes in barometric pressure</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4</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Historical</w:t>
      </w:r>
      <w:r w:rsidR="0019352E" w:rsidRPr="002B4391">
        <w:rPr>
          <w:rFonts w:ascii="Times New Roman" w:hAnsi="Times New Roman" w:cs="Times New Roman"/>
          <w:sz w:val="24"/>
          <w:szCs w:val="24"/>
        </w:rPr>
        <w:t xml:space="preserve"> Data</w:t>
      </w:r>
      <w:r w:rsidRPr="002B4391">
        <w:rPr>
          <w:rFonts w:ascii="Times New Roman" w:hAnsi="Times New Roman" w:cs="Times New Roman"/>
          <w:sz w:val="24"/>
          <w:szCs w:val="24"/>
        </w:rPr>
        <w:t>:  Pre-Auto QAQC</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r w:rsidRPr="002B4391">
        <w:rPr>
          <w:rFonts w:ascii="Times New Roman" w:hAnsi="Times New Roman" w:cs="Times New Roman"/>
          <w:sz w:val="24"/>
          <w:szCs w:val="24"/>
        </w:rPr>
        <w:t xml:space="preserve"> </w:t>
      </w:r>
      <w:r w:rsidR="00657762" w:rsidRPr="002B4391">
        <w:rPr>
          <w:rFonts w:ascii="Times New Roman" w:hAnsi="Times New Roman" w:cs="Times New Roman"/>
          <w:sz w:val="24"/>
          <w:szCs w:val="24"/>
        </w:rPr>
        <w:t>5</w:t>
      </w:r>
      <w:r w:rsidR="00657762" w:rsidRPr="002B4391">
        <w:rPr>
          <w:rFonts w:ascii="Times New Roman" w:hAnsi="Times New Roman" w:cs="Times New Roman"/>
          <w:sz w:val="24"/>
          <w:szCs w:val="24"/>
        </w:rPr>
        <w:tab/>
      </w:r>
      <w:r w:rsidR="009B3254" w:rsidRPr="002B4391">
        <w:rPr>
          <w:rFonts w:ascii="Times New Roman" w:hAnsi="Times New Roman" w:cs="Times New Roman"/>
          <w:sz w:val="24"/>
          <w:szCs w:val="24"/>
        </w:rPr>
        <w:tab/>
      </w:r>
      <w:r w:rsidRPr="002B4391">
        <w:rPr>
          <w:rFonts w:ascii="Times New Roman" w:hAnsi="Times New Roman" w:cs="Times New Roman"/>
          <w:sz w:val="24"/>
          <w:szCs w:val="24"/>
        </w:rPr>
        <w:t>Corrected Data</w:t>
      </w:r>
    </w:p>
    <w:p w:rsidR="00E16F02" w:rsidRPr="002B4391" w:rsidRDefault="00E16F02" w:rsidP="009B3254">
      <w:pPr>
        <w:pStyle w:val="HTMLPreformatted"/>
        <w:tabs>
          <w:tab w:val="left" w:pos="720"/>
          <w:tab w:val="left" w:pos="1080"/>
        </w:tabs>
        <w:ind w:left="720"/>
        <w:rPr>
          <w:rFonts w:ascii="Times New Roman" w:hAnsi="Times New Roman" w:cs="Times New Roman"/>
          <w:sz w:val="24"/>
          <w:szCs w:val="24"/>
        </w:rPr>
      </w:pPr>
    </w:p>
    <w:p w:rsidR="00F23B71" w:rsidRPr="002B4391" w:rsidRDefault="00E715AA" w:rsidP="00E715AA">
      <w:pPr>
        <w:pStyle w:val="HTMLPreformatted"/>
        <w:rPr>
          <w:rFonts w:ascii="Times New Roman" w:hAnsi="Times New Roman" w:cs="Times New Roman"/>
          <w:sz w:val="24"/>
          <w:szCs w:val="24"/>
        </w:rPr>
      </w:pPr>
      <w:r w:rsidRPr="002B4391">
        <w:rPr>
          <w:rFonts w:ascii="Times New Roman" w:hAnsi="Times New Roman" w:cs="Times New Roman"/>
          <w:b/>
          <w:sz w:val="24"/>
          <w:szCs w:val="24"/>
        </w:rPr>
        <w:t xml:space="preserve">12)  QAQC </w:t>
      </w:r>
      <w:r w:rsidR="00F32C85" w:rsidRPr="002B4391">
        <w:rPr>
          <w:rFonts w:ascii="Times New Roman" w:hAnsi="Times New Roman" w:cs="Times New Roman"/>
          <w:b/>
          <w:sz w:val="24"/>
          <w:szCs w:val="24"/>
        </w:rPr>
        <w:t>c</w:t>
      </w:r>
      <w:r w:rsidRPr="002B4391">
        <w:rPr>
          <w:rFonts w:ascii="Times New Roman" w:hAnsi="Times New Roman" w:cs="Times New Roman"/>
          <w:b/>
          <w:sz w:val="24"/>
          <w:szCs w:val="24"/>
        </w:rPr>
        <w:t xml:space="preserve">ode </w:t>
      </w:r>
      <w:r w:rsidR="00F32C85" w:rsidRPr="002B4391">
        <w:rPr>
          <w:rFonts w:ascii="Times New Roman" w:hAnsi="Times New Roman" w:cs="Times New Roman"/>
          <w:b/>
          <w:sz w:val="24"/>
          <w:szCs w:val="24"/>
        </w:rPr>
        <w:t>definitions</w:t>
      </w:r>
      <w:r w:rsidR="00F32C85" w:rsidRPr="002B4391">
        <w:rPr>
          <w:rFonts w:ascii="Times New Roman" w:hAnsi="Times New Roman" w:cs="Times New Roman"/>
          <w:sz w:val="24"/>
          <w:szCs w:val="24"/>
        </w:rPr>
        <w:t xml:space="preserve"> </w:t>
      </w:r>
      <w:r w:rsidRPr="002B4391">
        <w:rPr>
          <w:rFonts w:ascii="Times New Roman" w:hAnsi="Times New Roman" w:cs="Times New Roman"/>
          <w:sz w:val="24"/>
          <w:szCs w:val="24"/>
        </w:rPr>
        <w:t xml:space="preserve">– </w:t>
      </w:r>
    </w:p>
    <w:p w:rsidR="00E715AA" w:rsidRPr="002B4391" w:rsidRDefault="00F23B71" w:rsidP="00E715AA">
      <w:pPr>
        <w:pStyle w:val="HTMLPreformatted"/>
        <w:rPr>
          <w:rFonts w:ascii="Times New Roman" w:hAnsi="Times New Roman" w:cs="Times New Roman"/>
          <w:sz w:val="24"/>
          <w:szCs w:val="24"/>
        </w:rPr>
      </w:pPr>
      <w:r w:rsidRPr="002B4391">
        <w:rPr>
          <w:rFonts w:ascii="Times New Roman" w:hAnsi="Times New Roman" w:cs="Times New Roman"/>
          <w:sz w:val="24"/>
          <w:szCs w:val="24"/>
        </w:rPr>
        <w:t xml:space="preserve">[Instructions/Remove: </w:t>
      </w:r>
      <w:r w:rsidR="00E715AA" w:rsidRPr="002B4391">
        <w:rPr>
          <w:rFonts w:ascii="Times New Roman" w:hAnsi="Times New Roman" w:cs="Times New Roman"/>
          <w:sz w:val="24"/>
          <w:szCs w:val="24"/>
        </w:rPr>
        <w:t>This section details the secondary QAQC Code definitions used in combination with the flags above.</w:t>
      </w:r>
      <w:r w:rsidR="00BE5EF8" w:rsidRPr="002B4391">
        <w:rPr>
          <w:rFonts w:ascii="Times New Roman" w:hAnsi="Times New Roman" w:cs="Times New Roman"/>
          <w:sz w:val="24"/>
          <w:szCs w:val="24"/>
        </w:rPr>
        <w:t xml:space="preserve"> </w:t>
      </w:r>
      <w:r w:rsidR="008A3CCC" w:rsidRPr="002B4391">
        <w:rPr>
          <w:rFonts w:ascii="Times New Roman" w:hAnsi="Times New Roman" w:cs="Times New Roman"/>
          <w:sz w:val="24"/>
          <w:szCs w:val="24"/>
        </w:rPr>
        <w:t xml:space="preserve"> </w:t>
      </w:r>
      <w:r w:rsidR="00E715AA" w:rsidRPr="002B4391">
        <w:rPr>
          <w:rFonts w:ascii="Times New Roman" w:hAnsi="Times New Roman" w:cs="Times New Roman"/>
          <w:sz w:val="24"/>
          <w:szCs w:val="24"/>
          <w:u w:val="single"/>
        </w:rPr>
        <w:t>Include the following excerpt</w:t>
      </w:r>
      <w:r w:rsidR="00E649D6" w:rsidRPr="002B4391">
        <w:rPr>
          <w:rFonts w:ascii="Times New Roman" w:hAnsi="Times New Roman" w:cs="Times New Roman"/>
          <w:sz w:val="24"/>
          <w:szCs w:val="24"/>
        </w:rPr>
        <w:t>:</w:t>
      </w:r>
      <w:r w:rsidRPr="002B4391">
        <w:rPr>
          <w:rFonts w:ascii="Times New Roman" w:hAnsi="Times New Roman" w:cs="Times New Roman"/>
          <w:sz w:val="24"/>
          <w:szCs w:val="24"/>
        </w:rPr>
        <w:t>]</w:t>
      </w:r>
    </w:p>
    <w:p w:rsidR="008A3CCC" w:rsidRPr="002B4391" w:rsidRDefault="008A3CCC" w:rsidP="00E715AA">
      <w:pPr>
        <w:pStyle w:val="HTMLPreformatted"/>
        <w:rPr>
          <w:rFonts w:ascii="Times New Roman" w:hAnsi="Times New Roman" w:cs="Times New Roman"/>
          <w:sz w:val="24"/>
          <w:szCs w:val="24"/>
        </w:rPr>
      </w:pPr>
    </w:p>
    <w:p w:rsidR="00BE5EF8" w:rsidRPr="002B4391" w:rsidRDefault="00BE5EF8" w:rsidP="005F17D9">
      <w:pPr>
        <w:pStyle w:val="HTMLPreformatted"/>
        <w:ind w:left="360" w:right="36"/>
        <w:rPr>
          <w:rFonts w:ascii="Times New Roman" w:hAnsi="Times New Roman" w:cs="Times New Roman"/>
          <w:sz w:val="24"/>
          <w:szCs w:val="24"/>
        </w:rPr>
      </w:pPr>
      <w:r w:rsidRPr="002B4391">
        <w:rPr>
          <w:rFonts w:ascii="Times New Roman" w:hAnsi="Times New Roman" w:cs="Times New Roman"/>
          <w:sz w:val="24"/>
          <w:szCs w:val="24"/>
        </w:rPr>
        <w:t xml:space="preserve">QAQC codes are used in conjunction with QAQC flags to provide </w:t>
      </w:r>
      <w:r w:rsidR="006C17BB" w:rsidRPr="002B4391">
        <w:rPr>
          <w:rFonts w:ascii="Times New Roman" w:hAnsi="Times New Roman" w:cs="Times New Roman"/>
          <w:sz w:val="24"/>
          <w:szCs w:val="24"/>
        </w:rPr>
        <w:t>further documentation of</w:t>
      </w:r>
      <w:r w:rsidRPr="002B4391">
        <w:rPr>
          <w:rFonts w:ascii="Times New Roman" w:hAnsi="Times New Roman" w:cs="Times New Roman"/>
          <w:sz w:val="24"/>
          <w:szCs w:val="24"/>
        </w:rPr>
        <w:t xml:space="preserve"> the data and are also applied by insertion into the associated flag column.  There are </w:t>
      </w:r>
      <w:r w:rsidR="0024722E" w:rsidRPr="002B4391">
        <w:rPr>
          <w:rFonts w:ascii="Times New Roman" w:hAnsi="Times New Roman" w:cs="Times New Roman"/>
          <w:sz w:val="24"/>
          <w:szCs w:val="24"/>
        </w:rPr>
        <w:t>three (</w:t>
      </w:r>
      <w:r w:rsidRPr="002B4391">
        <w:rPr>
          <w:rFonts w:ascii="Times New Roman" w:hAnsi="Times New Roman" w:cs="Times New Roman"/>
          <w:sz w:val="24"/>
          <w:szCs w:val="24"/>
        </w:rPr>
        <w:t>3</w:t>
      </w:r>
      <w:r w:rsidR="0024722E" w:rsidRPr="002B4391">
        <w:rPr>
          <w:rFonts w:ascii="Times New Roman" w:hAnsi="Times New Roman" w:cs="Times New Roman"/>
          <w:sz w:val="24"/>
          <w:szCs w:val="24"/>
        </w:rPr>
        <w:t>)</w:t>
      </w:r>
      <w:r w:rsidRPr="002B4391">
        <w:rPr>
          <w:rFonts w:ascii="Times New Roman" w:hAnsi="Times New Roman" w:cs="Times New Roman"/>
          <w:sz w:val="24"/>
          <w:szCs w:val="24"/>
        </w:rPr>
        <w:t xml:space="preserve"> different code categories, general, sensor, and comment.</w:t>
      </w:r>
      <w:r w:rsidR="00020C95" w:rsidRPr="002B4391">
        <w:rPr>
          <w:rFonts w:ascii="Times New Roman" w:hAnsi="Times New Roman" w:cs="Times New Roman"/>
          <w:sz w:val="24"/>
          <w:szCs w:val="24"/>
        </w:rPr>
        <w:t xml:space="preserve">  General errors document general problems with the deployment or</w:t>
      </w:r>
      <w:r w:rsidR="006C17BB" w:rsidRPr="002B4391">
        <w:rPr>
          <w:rFonts w:ascii="Times New Roman" w:hAnsi="Times New Roman" w:cs="Times New Roman"/>
          <w:sz w:val="24"/>
          <w:szCs w:val="24"/>
        </w:rPr>
        <w:t xml:space="preserve"> YSI</w:t>
      </w:r>
      <w:r w:rsidR="00020C95" w:rsidRPr="002B4391">
        <w:rPr>
          <w:rFonts w:ascii="Times New Roman" w:hAnsi="Times New Roman" w:cs="Times New Roman"/>
          <w:sz w:val="24"/>
          <w:szCs w:val="24"/>
        </w:rPr>
        <w:t xml:space="preserve"> </w:t>
      </w:r>
      <w:r w:rsidR="006C17BB" w:rsidRPr="002B4391">
        <w:rPr>
          <w:rFonts w:ascii="Times New Roman" w:hAnsi="Times New Roman" w:cs="Times New Roman"/>
          <w:sz w:val="24"/>
          <w:szCs w:val="24"/>
        </w:rPr>
        <w:t>datasonde</w:t>
      </w:r>
      <w:r w:rsidR="00020C95" w:rsidRPr="002B4391">
        <w:rPr>
          <w:rFonts w:ascii="Times New Roman" w:hAnsi="Times New Roman" w:cs="Times New Roman"/>
          <w:sz w:val="24"/>
          <w:szCs w:val="24"/>
        </w:rPr>
        <w:t>, sensor errors are sensor specific, and comment codes are used to further document conditions</w:t>
      </w:r>
      <w:r w:rsidR="006C17BB" w:rsidRPr="002B4391">
        <w:rPr>
          <w:rFonts w:ascii="Times New Roman" w:hAnsi="Times New Roman" w:cs="Times New Roman"/>
          <w:sz w:val="24"/>
          <w:szCs w:val="24"/>
        </w:rPr>
        <w:t xml:space="preserve"> or a problem with the data</w:t>
      </w:r>
      <w:r w:rsidR="00020C95" w:rsidRPr="002B4391">
        <w:rPr>
          <w:rFonts w:ascii="Times New Roman" w:hAnsi="Times New Roman" w:cs="Times New Roman"/>
          <w:sz w:val="24"/>
          <w:szCs w:val="24"/>
        </w:rPr>
        <w:t>.  Only one general or sensor error and one comment code can be applied to a particular data point</w:t>
      </w:r>
      <w:r w:rsidR="00C16BEB" w:rsidRPr="002B4391">
        <w:rPr>
          <w:rFonts w:ascii="Times New Roman" w:hAnsi="Times New Roman" w:cs="Times New Roman"/>
          <w:sz w:val="24"/>
          <w:szCs w:val="24"/>
        </w:rPr>
        <w:t xml:space="preserve">, but some comment codes </w:t>
      </w:r>
      <w:r w:rsidR="00EE25CA" w:rsidRPr="002B4391">
        <w:rPr>
          <w:rFonts w:ascii="Times New Roman" w:hAnsi="Times New Roman" w:cs="Times New Roman"/>
          <w:sz w:val="24"/>
          <w:szCs w:val="24"/>
        </w:rPr>
        <w:t xml:space="preserve">(marked with an * below) </w:t>
      </w:r>
      <w:r w:rsidR="00C16BEB" w:rsidRPr="002B4391">
        <w:rPr>
          <w:rFonts w:ascii="Times New Roman" w:hAnsi="Times New Roman" w:cs="Times New Roman"/>
          <w:sz w:val="24"/>
          <w:szCs w:val="24"/>
        </w:rPr>
        <w:t>can be applied to the entire record in the F_Record column.</w:t>
      </w:r>
      <w:r w:rsidR="00020C95" w:rsidRPr="002B4391">
        <w:rPr>
          <w:rFonts w:ascii="Times New Roman" w:hAnsi="Times New Roman" w:cs="Times New Roman"/>
          <w:sz w:val="24"/>
          <w:szCs w:val="24"/>
        </w:rPr>
        <w:t xml:space="preserve">  </w:t>
      </w:r>
    </w:p>
    <w:p w:rsidR="00BE5EF8" w:rsidRPr="002B4391" w:rsidRDefault="00BE5EF8" w:rsidP="0024722E">
      <w:pPr>
        <w:pStyle w:val="HTMLPreformatted"/>
        <w:ind w:left="540" w:right="540"/>
        <w:jc w:val="both"/>
        <w:rPr>
          <w:rFonts w:ascii="Times New Roman" w:hAnsi="Times New Roman" w:cs="Times New Roman"/>
          <w:sz w:val="24"/>
          <w:szCs w:val="24"/>
        </w:rPr>
      </w:pPr>
    </w:p>
    <w:p w:rsidR="00E715AA" w:rsidRPr="002B4391" w:rsidRDefault="00E715AA" w:rsidP="00DF6463">
      <w:pPr>
        <w:pStyle w:val="HTMLPreformatted"/>
        <w:tabs>
          <w:tab w:val="left" w:pos="720"/>
          <w:tab w:val="left" w:pos="1080"/>
          <w:tab w:val="left" w:pos="2520"/>
        </w:tabs>
        <w:ind w:left="720" w:right="720"/>
        <w:rPr>
          <w:rFonts w:ascii="Times New Roman" w:hAnsi="Times New Roman" w:cs="Times New Roman"/>
          <w:sz w:val="24"/>
          <w:szCs w:val="24"/>
        </w:rPr>
      </w:pPr>
      <w:r w:rsidRPr="002B4391">
        <w:rPr>
          <w:rFonts w:ascii="Times New Roman" w:hAnsi="Times New Roman" w:cs="Times New Roman"/>
          <w:sz w:val="24"/>
          <w:szCs w:val="24"/>
        </w:rPr>
        <w:t>General</w:t>
      </w:r>
      <w:r w:rsidR="00BE5EF8" w:rsidRPr="002B4391">
        <w:rPr>
          <w:rFonts w:ascii="Times New Roman" w:hAnsi="Times New Roman" w:cs="Times New Roman"/>
          <w:sz w:val="24"/>
          <w:szCs w:val="24"/>
        </w:rPr>
        <w:t xml:space="preserve"> </w:t>
      </w:r>
      <w:r w:rsidRPr="002B4391">
        <w:rPr>
          <w:rFonts w:ascii="Times New Roman" w:hAnsi="Times New Roman" w:cs="Times New Roman"/>
          <w:sz w:val="24"/>
          <w:szCs w:val="24"/>
        </w:rPr>
        <w:t>Errors</w:t>
      </w:r>
    </w:p>
    <w:p w:rsidR="00E6507D" w:rsidRPr="002B4391" w:rsidRDefault="00DF6463" w:rsidP="00DF6463">
      <w:pPr>
        <w:pStyle w:val="BodyText"/>
        <w:tabs>
          <w:tab w:val="left" w:pos="720"/>
          <w:tab w:val="left" w:pos="1080"/>
          <w:tab w:val="left" w:pos="1440"/>
          <w:tab w:val="left" w:pos="1980"/>
        </w:tabs>
        <w:ind w:left="720" w:right="720"/>
        <w:rPr>
          <w:sz w:val="24"/>
        </w:rPr>
      </w:pPr>
      <w:r w:rsidRPr="002B4391">
        <w:rPr>
          <w:sz w:val="24"/>
        </w:rPr>
        <w:tab/>
      </w:r>
      <w:r w:rsidR="00E6507D" w:rsidRPr="002B4391">
        <w:rPr>
          <w:sz w:val="24"/>
        </w:rPr>
        <w:t>GIC</w:t>
      </w:r>
      <w:r w:rsidR="00E6507D" w:rsidRPr="002B4391">
        <w:rPr>
          <w:sz w:val="24"/>
        </w:rPr>
        <w:tab/>
        <w:t xml:space="preserve">No </w:t>
      </w:r>
      <w:r w:rsidR="004A68EB" w:rsidRPr="002B4391">
        <w:rPr>
          <w:sz w:val="24"/>
        </w:rPr>
        <w:t xml:space="preserve">instrument deployed due </w:t>
      </w:r>
      <w:r w:rsidR="00E6507D" w:rsidRPr="002B4391">
        <w:rPr>
          <w:sz w:val="24"/>
        </w:rPr>
        <w:t xml:space="preserve">to </w:t>
      </w:r>
      <w:r w:rsidR="004A68EB" w:rsidRPr="002B4391">
        <w:rPr>
          <w:sz w:val="24"/>
        </w:rPr>
        <w:t>ice</w:t>
      </w:r>
    </w:p>
    <w:p w:rsidR="00E649D6" w:rsidRPr="002B4391" w:rsidRDefault="00E6507D" w:rsidP="00DF6463">
      <w:pPr>
        <w:pStyle w:val="BodyText"/>
        <w:tabs>
          <w:tab w:val="left" w:pos="720"/>
          <w:tab w:val="left" w:pos="1080"/>
          <w:tab w:val="left" w:pos="1440"/>
          <w:tab w:val="left" w:pos="1980"/>
        </w:tabs>
        <w:ind w:left="720" w:right="720"/>
        <w:rPr>
          <w:sz w:val="24"/>
        </w:rPr>
      </w:pPr>
      <w:r w:rsidRPr="002B4391">
        <w:rPr>
          <w:sz w:val="24"/>
        </w:rPr>
        <w:tab/>
      </w:r>
      <w:r w:rsidR="00E649D6" w:rsidRPr="002B4391">
        <w:rPr>
          <w:sz w:val="24"/>
        </w:rPr>
        <w:t>GIM</w:t>
      </w:r>
      <w:r w:rsidR="00875634" w:rsidRPr="002B4391">
        <w:rPr>
          <w:sz w:val="24"/>
        </w:rPr>
        <w:tab/>
      </w:r>
      <w:r w:rsidR="00E649D6" w:rsidRPr="002B4391">
        <w:rPr>
          <w:sz w:val="24"/>
        </w:rPr>
        <w:t xml:space="preserve">Instrument </w:t>
      </w:r>
      <w:r w:rsidR="004A68EB" w:rsidRPr="002B4391">
        <w:rPr>
          <w:sz w:val="24"/>
        </w:rPr>
        <w:t>malfunction</w:t>
      </w:r>
    </w:p>
    <w:p w:rsidR="00E6507D" w:rsidRPr="002B4391" w:rsidRDefault="00E6507D" w:rsidP="00DF6463">
      <w:pPr>
        <w:pStyle w:val="BodyText"/>
        <w:tabs>
          <w:tab w:val="left" w:pos="720"/>
          <w:tab w:val="left" w:pos="1080"/>
          <w:tab w:val="left" w:pos="1440"/>
          <w:tab w:val="left" w:pos="1980"/>
        </w:tabs>
        <w:ind w:left="720" w:right="720"/>
        <w:rPr>
          <w:sz w:val="24"/>
        </w:rPr>
      </w:pPr>
      <w:r w:rsidRPr="002B4391">
        <w:rPr>
          <w:sz w:val="24"/>
        </w:rPr>
        <w:tab/>
        <w:t>GIT</w:t>
      </w:r>
      <w:r w:rsidRPr="002B4391">
        <w:rPr>
          <w:sz w:val="24"/>
        </w:rPr>
        <w:tab/>
        <w:t xml:space="preserve">Instrument </w:t>
      </w:r>
      <w:r w:rsidR="004A68EB" w:rsidRPr="002B4391">
        <w:rPr>
          <w:sz w:val="24"/>
        </w:rPr>
        <w:t>recording error</w:t>
      </w:r>
      <w:r w:rsidRPr="002B4391">
        <w:rPr>
          <w:sz w:val="24"/>
        </w:rPr>
        <w:t xml:space="preserve">; </w:t>
      </w:r>
      <w:r w:rsidR="004A68EB" w:rsidRPr="002B4391">
        <w:rPr>
          <w:sz w:val="24"/>
        </w:rPr>
        <w:t>recovered telemetry data</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GM</w:t>
      </w:r>
      <w:r w:rsidR="00E6507D" w:rsidRPr="002B4391">
        <w:rPr>
          <w:sz w:val="24"/>
        </w:rPr>
        <w:t>C</w:t>
      </w:r>
      <w:r w:rsidR="00E649D6" w:rsidRPr="002B4391">
        <w:rPr>
          <w:sz w:val="24"/>
        </w:rPr>
        <w:t xml:space="preserve"> </w:t>
      </w:r>
      <w:r w:rsidR="00E649D6" w:rsidRPr="002B4391">
        <w:rPr>
          <w:sz w:val="24"/>
        </w:rPr>
        <w:tab/>
      </w:r>
      <w:r w:rsidR="00E6507D" w:rsidRPr="002B4391">
        <w:rPr>
          <w:sz w:val="24"/>
        </w:rPr>
        <w:t xml:space="preserve">No </w:t>
      </w:r>
      <w:r w:rsidR="004A68EB" w:rsidRPr="002B4391">
        <w:rPr>
          <w:sz w:val="24"/>
        </w:rPr>
        <w:t xml:space="preserve">instrument deployed due </w:t>
      </w:r>
      <w:r w:rsidR="00E6507D" w:rsidRPr="002B4391">
        <w:rPr>
          <w:sz w:val="24"/>
        </w:rPr>
        <w:t xml:space="preserve">to </w:t>
      </w:r>
      <w:r w:rsidR="004A68EB" w:rsidRPr="002B4391">
        <w:rPr>
          <w:sz w:val="24"/>
        </w:rPr>
        <w:t>maintenance</w:t>
      </w:r>
      <w:r w:rsidR="00136522" w:rsidRPr="002B4391">
        <w:rPr>
          <w:sz w:val="24"/>
        </w:rPr>
        <w:t>/</w:t>
      </w:r>
      <w:r w:rsidR="004A68EB" w:rsidRPr="002B4391">
        <w:rPr>
          <w:sz w:val="24"/>
        </w:rPr>
        <w:t>calibration</w:t>
      </w:r>
    </w:p>
    <w:p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GNF</w:t>
      </w:r>
      <w:r w:rsidR="00E715AA" w:rsidRPr="002B4391">
        <w:rPr>
          <w:sz w:val="24"/>
        </w:rPr>
        <w:tab/>
        <w:t xml:space="preserve">Deployment </w:t>
      </w:r>
      <w:r w:rsidR="004A68EB" w:rsidRPr="002B4391">
        <w:rPr>
          <w:sz w:val="24"/>
        </w:rPr>
        <w:t xml:space="preserve">tube clogged </w:t>
      </w:r>
      <w:r w:rsidR="00E649D6" w:rsidRPr="002B4391">
        <w:rPr>
          <w:sz w:val="24"/>
        </w:rPr>
        <w:t xml:space="preserve">/ </w:t>
      </w:r>
      <w:r w:rsidR="004A68EB" w:rsidRPr="002B4391">
        <w:rPr>
          <w:sz w:val="24"/>
        </w:rPr>
        <w:t>no flow</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GOW</w:t>
      </w:r>
      <w:r w:rsidR="006C17BB" w:rsidRPr="002B4391">
        <w:rPr>
          <w:sz w:val="24"/>
        </w:rPr>
        <w:tab/>
        <w:t xml:space="preserve">Out of </w:t>
      </w:r>
      <w:r w:rsidR="004A68EB" w:rsidRPr="002B4391">
        <w:rPr>
          <w:sz w:val="24"/>
        </w:rPr>
        <w:t>water event</w:t>
      </w:r>
    </w:p>
    <w:p w:rsidR="006C17BB"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6C17BB" w:rsidRPr="002B4391">
        <w:rPr>
          <w:sz w:val="24"/>
        </w:rPr>
        <w:t>GPF</w:t>
      </w:r>
      <w:r w:rsidR="006C17BB" w:rsidRPr="002B4391">
        <w:rPr>
          <w:sz w:val="24"/>
        </w:rPr>
        <w:tab/>
        <w:t xml:space="preserve">Power </w:t>
      </w:r>
      <w:r w:rsidR="004A68EB" w:rsidRPr="002B4391">
        <w:rPr>
          <w:sz w:val="24"/>
        </w:rPr>
        <w:t xml:space="preserve">failure </w:t>
      </w:r>
      <w:r w:rsidR="006C17BB" w:rsidRPr="002B4391">
        <w:rPr>
          <w:sz w:val="24"/>
        </w:rPr>
        <w:t xml:space="preserve">/ </w:t>
      </w:r>
      <w:r w:rsidR="004A68EB" w:rsidRPr="002B4391">
        <w:rPr>
          <w:sz w:val="24"/>
        </w:rPr>
        <w:t>low battery</w:t>
      </w:r>
    </w:p>
    <w:p w:rsidR="006C17BB"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6C17BB" w:rsidRPr="002B4391">
        <w:rPr>
          <w:sz w:val="24"/>
        </w:rPr>
        <w:t>GQR</w:t>
      </w:r>
      <w:r w:rsidR="006C17BB" w:rsidRPr="002B4391">
        <w:rPr>
          <w:sz w:val="24"/>
        </w:rPr>
        <w:tab/>
        <w:t xml:space="preserve">Data </w:t>
      </w:r>
      <w:r w:rsidR="004A68EB" w:rsidRPr="002B4391">
        <w:rPr>
          <w:sz w:val="24"/>
        </w:rPr>
        <w:t xml:space="preserve">rejected due </w:t>
      </w:r>
      <w:r w:rsidR="006C17BB" w:rsidRPr="002B4391">
        <w:rPr>
          <w:sz w:val="24"/>
        </w:rPr>
        <w:t xml:space="preserve">to QA/QC </w:t>
      </w:r>
      <w:r w:rsidR="004A68EB" w:rsidRPr="002B4391">
        <w:rPr>
          <w:sz w:val="24"/>
        </w:rPr>
        <w:t>checks</w:t>
      </w:r>
    </w:p>
    <w:p w:rsidR="00136522" w:rsidRPr="002B4391" w:rsidRDefault="00136522" w:rsidP="00DF6463">
      <w:pPr>
        <w:pStyle w:val="BodyText"/>
        <w:tabs>
          <w:tab w:val="left" w:pos="720"/>
          <w:tab w:val="left" w:pos="1080"/>
          <w:tab w:val="left" w:pos="1440"/>
          <w:tab w:val="left" w:pos="1980"/>
          <w:tab w:val="left" w:pos="2520"/>
        </w:tabs>
        <w:ind w:left="720" w:right="720"/>
        <w:rPr>
          <w:sz w:val="24"/>
        </w:rPr>
      </w:pPr>
      <w:r w:rsidRPr="002B4391">
        <w:rPr>
          <w:sz w:val="24"/>
        </w:rPr>
        <w:tab/>
        <w:t>GSM</w:t>
      </w:r>
      <w:r w:rsidRPr="002B4391">
        <w:rPr>
          <w:sz w:val="24"/>
        </w:rPr>
        <w:tab/>
        <w:t xml:space="preserve">See </w:t>
      </w:r>
      <w:r w:rsidR="004A68EB" w:rsidRPr="002B4391">
        <w:rPr>
          <w:sz w:val="24"/>
        </w:rPr>
        <w:t>metadata</w:t>
      </w:r>
    </w:p>
    <w:p w:rsidR="005C2C26" w:rsidRPr="002B4391" w:rsidRDefault="004A68EB" w:rsidP="00DF6463">
      <w:pPr>
        <w:pStyle w:val="BodyText"/>
        <w:tabs>
          <w:tab w:val="left" w:pos="720"/>
          <w:tab w:val="left" w:pos="1080"/>
          <w:tab w:val="left" w:pos="1440"/>
          <w:tab w:val="left" w:pos="1980"/>
          <w:tab w:val="left" w:pos="2520"/>
        </w:tabs>
        <w:ind w:left="720" w:right="720"/>
        <w:rPr>
          <w:sz w:val="24"/>
        </w:rPr>
      </w:pPr>
      <w:r w:rsidRPr="002B4391">
        <w:rPr>
          <w:sz w:val="24"/>
        </w:rPr>
        <w:t xml:space="preserve">   </w:t>
      </w:r>
    </w:p>
    <w:p w:rsidR="00C16BEB" w:rsidRPr="002B4391" w:rsidRDefault="004A68EB" w:rsidP="00DF6463">
      <w:pPr>
        <w:pStyle w:val="BodyText"/>
        <w:tabs>
          <w:tab w:val="left" w:pos="720"/>
          <w:tab w:val="left" w:pos="1080"/>
          <w:tab w:val="left" w:pos="1440"/>
          <w:tab w:val="left" w:pos="1980"/>
          <w:tab w:val="left" w:pos="2520"/>
        </w:tabs>
        <w:ind w:left="720" w:right="720"/>
        <w:rPr>
          <w:sz w:val="24"/>
        </w:rPr>
      </w:pPr>
      <w:r w:rsidRPr="002B4391">
        <w:rPr>
          <w:sz w:val="24"/>
        </w:rPr>
        <w:t>Corrected Depth/Level Data Codes</w:t>
      </w:r>
    </w:p>
    <w:p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GCC</w:t>
      </w:r>
      <w:r w:rsidRPr="002B4391">
        <w:rPr>
          <w:sz w:val="24"/>
        </w:rPr>
        <w:tab/>
        <w:t>Calculated with data that were corrected during QA/QC</w:t>
      </w:r>
    </w:p>
    <w:p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GCM</w:t>
      </w:r>
      <w:r w:rsidRPr="002B4391">
        <w:rPr>
          <w:sz w:val="24"/>
        </w:rPr>
        <w:tab/>
        <w:t>Calculated value could not be determined due to missing data</w:t>
      </w:r>
    </w:p>
    <w:p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GCR</w:t>
      </w:r>
      <w:r w:rsidRPr="002B4391">
        <w:rPr>
          <w:sz w:val="24"/>
        </w:rPr>
        <w:tab/>
        <w:t>Calculated value could not be determined due to rejected data</w:t>
      </w:r>
    </w:p>
    <w:p w:rsidR="004A68EB" w:rsidRPr="002B4391" w:rsidRDefault="004A68EB" w:rsidP="004A68EB">
      <w:pPr>
        <w:pStyle w:val="BodyText"/>
        <w:tabs>
          <w:tab w:val="left" w:pos="720"/>
          <w:tab w:val="left" w:pos="1080"/>
          <w:tab w:val="left" w:pos="1440"/>
          <w:tab w:val="left" w:pos="1980"/>
          <w:tab w:val="left" w:pos="2520"/>
        </w:tabs>
        <w:ind w:left="720" w:right="720"/>
        <w:rPr>
          <w:sz w:val="24"/>
        </w:rPr>
      </w:pPr>
      <w:r w:rsidRPr="002B4391">
        <w:rPr>
          <w:sz w:val="24"/>
        </w:rPr>
        <w:tab/>
        <w:t>GCS</w:t>
      </w:r>
      <w:r w:rsidRPr="002B4391">
        <w:rPr>
          <w:sz w:val="24"/>
        </w:rPr>
        <w:tab/>
        <w:t>Calculated value suspect due to questionable data</w:t>
      </w:r>
    </w:p>
    <w:p w:rsidR="004A68EB" w:rsidRPr="002B4391" w:rsidRDefault="004A68EB" w:rsidP="00DF6463">
      <w:pPr>
        <w:pStyle w:val="BodyText"/>
        <w:tabs>
          <w:tab w:val="left" w:pos="720"/>
          <w:tab w:val="left" w:pos="1080"/>
          <w:tab w:val="left" w:pos="1440"/>
          <w:tab w:val="left" w:pos="1980"/>
          <w:tab w:val="left" w:pos="2520"/>
        </w:tabs>
        <w:ind w:left="720" w:right="720"/>
        <w:rPr>
          <w:sz w:val="24"/>
        </w:rPr>
      </w:pPr>
      <w:r w:rsidRPr="002B4391">
        <w:rPr>
          <w:sz w:val="24"/>
        </w:rPr>
        <w:tab/>
        <w:t xml:space="preserve">GCU </w:t>
      </w:r>
      <w:r w:rsidRPr="002B4391">
        <w:rPr>
          <w:sz w:val="24"/>
        </w:rPr>
        <w:tab/>
        <w:t>Calculated value could not be determined due to unavailable data</w:t>
      </w:r>
    </w:p>
    <w:p w:rsidR="004A68EB" w:rsidRPr="002B4391" w:rsidRDefault="004A68EB" w:rsidP="00DF6463">
      <w:pPr>
        <w:pStyle w:val="BodyText"/>
        <w:tabs>
          <w:tab w:val="left" w:pos="720"/>
          <w:tab w:val="left" w:pos="1080"/>
          <w:tab w:val="left" w:pos="1440"/>
          <w:tab w:val="left" w:pos="1980"/>
          <w:tab w:val="left" w:pos="2520"/>
        </w:tabs>
        <w:ind w:left="720" w:right="720"/>
        <w:rPr>
          <w:sz w:val="24"/>
        </w:rPr>
      </w:pPr>
    </w:p>
    <w:p w:rsidR="00E715AA" w:rsidRPr="002B4391" w:rsidRDefault="00E715AA" w:rsidP="00DF6463">
      <w:pPr>
        <w:pStyle w:val="BodyText"/>
        <w:tabs>
          <w:tab w:val="left" w:pos="720"/>
          <w:tab w:val="left" w:pos="1080"/>
          <w:tab w:val="left" w:pos="1440"/>
          <w:tab w:val="left" w:pos="1980"/>
          <w:tab w:val="left" w:pos="2520"/>
        </w:tabs>
        <w:ind w:left="720" w:right="720"/>
        <w:rPr>
          <w:sz w:val="24"/>
        </w:rPr>
      </w:pPr>
      <w:r w:rsidRPr="002B4391">
        <w:rPr>
          <w:sz w:val="24"/>
        </w:rPr>
        <w:t>Sensor Errors</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SBO</w:t>
      </w:r>
      <w:r w:rsidR="00E649D6" w:rsidRPr="002B4391">
        <w:rPr>
          <w:sz w:val="24"/>
        </w:rPr>
        <w:tab/>
        <w:t xml:space="preserve">Blocked </w:t>
      </w:r>
      <w:r w:rsidR="004A68EB" w:rsidRPr="002B4391">
        <w:rPr>
          <w:sz w:val="24"/>
        </w:rPr>
        <w:t>optic</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SCF</w:t>
      </w:r>
      <w:r w:rsidR="00E649D6" w:rsidRPr="002B4391">
        <w:rPr>
          <w:sz w:val="24"/>
        </w:rPr>
        <w:tab/>
        <w:t xml:space="preserve">Conductivity </w:t>
      </w:r>
      <w:r w:rsidR="004A68EB" w:rsidRPr="002B4391">
        <w:rPr>
          <w:sz w:val="24"/>
        </w:rPr>
        <w:t>sensor failure</w:t>
      </w:r>
    </w:p>
    <w:p w:rsidR="00BB13EA" w:rsidRPr="002B4391" w:rsidRDefault="00BB13EA" w:rsidP="00DF6463">
      <w:pPr>
        <w:pStyle w:val="BodyText"/>
        <w:tabs>
          <w:tab w:val="left" w:pos="720"/>
          <w:tab w:val="left" w:pos="1080"/>
          <w:tab w:val="left" w:pos="1440"/>
          <w:tab w:val="left" w:pos="1980"/>
          <w:tab w:val="left" w:pos="2520"/>
        </w:tabs>
        <w:ind w:left="720" w:right="720"/>
        <w:rPr>
          <w:sz w:val="24"/>
        </w:rPr>
      </w:pPr>
      <w:r w:rsidRPr="002B4391">
        <w:rPr>
          <w:sz w:val="24"/>
        </w:rPr>
        <w:tab/>
        <w:t>SCS</w:t>
      </w:r>
      <w:r w:rsidRPr="002B4391">
        <w:rPr>
          <w:sz w:val="24"/>
        </w:rPr>
        <w:tab/>
      </w:r>
      <w:r w:rsidRPr="002B4391">
        <w:rPr>
          <w:sz w:val="24"/>
        </w:rPr>
        <w:tab/>
        <w:t>Chlorophyll spike</w:t>
      </w:r>
    </w:p>
    <w:p w:rsidR="00E6507D"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507D" w:rsidRPr="002B4391">
        <w:rPr>
          <w:sz w:val="24"/>
        </w:rPr>
        <w:t>SDF</w:t>
      </w:r>
      <w:r w:rsidR="00E6507D" w:rsidRPr="002B4391">
        <w:rPr>
          <w:sz w:val="24"/>
        </w:rPr>
        <w:tab/>
        <w:t xml:space="preserve">Depth </w:t>
      </w:r>
      <w:r w:rsidR="004A68EB" w:rsidRPr="002B4391">
        <w:rPr>
          <w:sz w:val="24"/>
        </w:rPr>
        <w:t>port frozen</w:t>
      </w:r>
    </w:p>
    <w:p w:rsidR="007148FA"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r>
      <w:r w:rsidR="007148FA" w:rsidRPr="002B4391">
        <w:rPr>
          <w:sz w:val="24"/>
        </w:rPr>
        <w:t>SDG</w:t>
      </w:r>
      <w:r w:rsidR="007148FA" w:rsidRPr="002B4391">
        <w:rPr>
          <w:sz w:val="24"/>
        </w:rPr>
        <w:tab/>
        <w:t>Suspect due to sensor diagnostics</w:t>
      </w:r>
    </w:p>
    <w:p w:rsidR="00E649D6" w:rsidRPr="002B4391" w:rsidRDefault="007148FA"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SDO</w:t>
      </w:r>
      <w:r w:rsidR="00E649D6" w:rsidRPr="002B4391">
        <w:rPr>
          <w:sz w:val="24"/>
        </w:rPr>
        <w:tab/>
        <w:t xml:space="preserve">DO </w:t>
      </w:r>
      <w:r w:rsidR="004A68EB" w:rsidRPr="002B4391">
        <w:rPr>
          <w:sz w:val="24"/>
        </w:rPr>
        <w:t>suspect</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SDP</w:t>
      </w:r>
      <w:r w:rsidR="00E649D6" w:rsidRPr="002B4391">
        <w:rPr>
          <w:sz w:val="24"/>
        </w:rPr>
        <w:tab/>
        <w:t xml:space="preserve">DO </w:t>
      </w:r>
      <w:r w:rsidR="004A68EB" w:rsidRPr="002B4391">
        <w:rPr>
          <w:sz w:val="24"/>
        </w:rPr>
        <w:t>membrane puncture</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SIC</w:t>
      </w:r>
      <w:r w:rsidR="00E649D6" w:rsidRPr="002B4391">
        <w:rPr>
          <w:sz w:val="24"/>
        </w:rPr>
        <w:tab/>
      </w:r>
      <w:r w:rsidR="00E649D6" w:rsidRPr="002B4391">
        <w:rPr>
          <w:sz w:val="24"/>
        </w:rPr>
        <w:tab/>
        <w:t xml:space="preserve">Incorrect </w:t>
      </w:r>
      <w:r w:rsidR="004A68EB" w:rsidRPr="002B4391">
        <w:rPr>
          <w:sz w:val="24"/>
        </w:rPr>
        <w:t xml:space="preserve">calibration </w:t>
      </w:r>
      <w:r w:rsidR="00E649D6" w:rsidRPr="002B4391">
        <w:rPr>
          <w:sz w:val="24"/>
        </w:rPr>
        <w:t xml:space="preserve">/ </w:t>
      </w:r>
      <w:r w:rsidR="004A68EB" w:rsidRPr="002B4391">
        <w:rPr>
          <w:sz w:val="24"/>
        </w:rPr>
        <w:t>contaminated standard</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SNV</w:t>
      </w:r>
      <w:r w:rsidR="00E649D6" w:rsidRPr="002B4391">
        <w:rPr>
          <w:sz w:val="24"/>
        </w:rPr>
        <w:tab/>
        <w:t xml:space="preserve">Negative </w:t>
      </w:r>
      <w:r w:rsidR="004A68EB" w:rsidRPr="002B4391">
        <w:rPr>
          <w:sz w:val="24"/>
        </w:rPr>
        <w:t>value</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SOW</w:t>
      </w:r>
      <w:r w:rsidR="00E649D6" w:rsidRPr="002B4391">
        <w:rPr>
          <w:sz w:val="24"/>
        </w:rPr>
        <w:tab/>
        <w:t xml:space="preserve">Sensor </w:t>
      </w:r>
      <w:r w:rsidR="004A68EB" w:rsidRPr="002B4391">
        <w:rPr>
          <w:sz w:val="24"/>
        </w:rPr>
        <w:t xml:space="preserve">out </w:t>
      </w:r>
      <w:r w:rsidR="00E649D6" w:rsidRPr="002B4391">
        <w:rPr>
          <w:sz w:val="24"/>
        </w:rPr>
        <w:t xml:space="preserve">of </w:t>
      </w:r>
      <w:r w:rsidR="004A68EB" w:rsidRPr="002B4391">
        <w:rPr>
          <w:sz w:val="24"/>
        </w:rPr>
        <w:t>water</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SPC</w:t>
      </w:r>
      <w:r w:rsidR="00E649D6" w:rsidRPr="002B4391">
        <w:rPr>
          <w:sz w:val="24"/>
        </w:rPr>
        <w:tab/>
        <w:t xml:space="preserve">Post </w:t>
      </w:r>
      <w:r w:rsidR="004A68EB" w:rsidRPr="002B4391">
        <w:rPr>
          <w:sz w:val="24"/>
        </w:rPr>
        <w:t xml:space="preserve">calibration out </w:t>
      </w:r>
      <w:r w:rsidR="00E649D6" w:rsidRPr="002B4391">
        <w:rPr>
          <w:sz w:val="24"/>
        </w:rPr>
        <w:t xml:space="preserve">of </w:t>
      </w:r>
      <w:r w:rsidR="004A68EB" w:rsidRPr="002B4391">
        <w:rPr>
          <w:sz w:val="24"/>
        </w:rPr>
        <w:t>range</w:t>
      </w:r>
    </w:p>
    <w:p w:rsidR="00EE25CA" w:rsidRPr="002B4391" w:rsidRDefault="00EE25CA" w:rsidP="00FB77FF">
      <w:pPr>
        <w:tabs>
          <w:tab w:val="left" w:pos="1080"/>
          <w:tab w:val="left" w:pos="1440"/>
          <w:tab w:val="left" w:pos="1980"/>
        </w:tabs>
        <w:ind w:left="720"/>
      </w:pPr>
      <w:r w:rsidRPr="002B4391">
        <w:tab/>
        <w:t>SQR</w:t>
      </w:r>
      <w:r w:rsidRPr="002B4391">
        <w:tab/>
        <w:t>Data rejected due to QAQC checks</w:t>
      </w:r>
    </w:p>
    <w:p w:rsidR="00E649D6" w:rsidRPr="002B4391" w:rsidRDefault="00EE25CA"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SSD</w:t>
      </w:r>
      <w:r w:rsidR="00E649D6" w:rsidRPr="002B4391">
        <w:rPr>
          <w:sz w:val="24"/>
        </w:rPr>
        <w:tab/>
        <w:t xml:space="preserve">Sensor </w:t>
      </w:r>
      <w:r w:rsidR="004A68EB" w:rsidRPr="002B4391">
        <w:rPr>
          <w:sz w:val="24"/>
        </w:rPr>
        <w:t>drift</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SSM</w:t>
      </w:r>
      <w:r w:rsidR="00E649D6" w:rsidRPr="002B4391">
        <w:rPr>
          <w:sz w:val="24"/>
        </w:rPr>
        <w:tab/>
        <w:t xml:space="preserve">Sensor </w:t>
      </w:r>
      <w:r w:rsidR="004A68EB" w:rsidRPr="002B4391">
        <w:rPr>
          <w:sz w:val="24"/>
        </w:rPr>
        <w:t>malfunction</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SSR</w:t>
      </w:r>
      <w:r w:rsidR="00E649D6" w:rsidRPr="002B4391">
        <w:rPr>
          <w:sz w:val="24"/>
        </w:rPr>
        <w:tab/>
      </w:r>
      <w:r w:rsidRPr="002B4391">
        <w:rPr>
          <w:sz w:val="24"/>
        </w:rPr>
        <w:tab/>
      </w:r>
      <w:r w:rsidR="00E649D6" w:rsidRPr="002B4391">
        <w:rPr>
          <w:sz w:val="24"/>
        </w:rPr>
        <w:t xml:space="preserve">Sensor </w:t>
      </w:r>
      <w:r w:rsidR="004A68EB" w:rsidRPr="002B4391">
        <w:rPr>
          <w:sz w:val="24"/>
        </w:rPr>
        <w:t xml:space="preserve">removed </w:t>
      </w:r>
      <w:r w:rsidR="00E649D6" w:rsidRPr="002B4391">
        <w:rPr>
          <w:sz w:val="24"/>
        </w:rPr>
        <w:t xml:space="preserve">/ </w:t>
      </w:r>
      <w:r w:rsidR="004A68EB" w:rsidRPr="002B4391">
        <w:rPr>
          <w:sz w:val="24"/>
        </w:rPr>
        <w:t>not deployed</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STF</w:t>
      </w:r>
      <w:r w:rsidR="00E649D6" w:rsidRPr="002B4391">
        <w:rPr>
          <w:sz w:val="24"/>
        </w:rPr>
        <w:tab/>
        <w:t xml:space="preserve">Catastrophic </w:t>
      </w:r>
      <w:r w:rsidR="004A68EB" w:rsidRPr="002B4391">
        <w:rPr>
          <w:sz w:val="24"/>
        </w:rPr>
        <w:t>temperature sensor failure</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STS</w:t>
      </w:r>
      <w:r w:rsidRPr="002B4391">
        <w:rPr>
          <w:sz w:val="24"/>
        </w:rPr>
        <w:tab/>
      </w:r>
      <w:r w:rsidR="00E649D6" w:rsidRPr="002B4391">
        <w:rPr>
          <w:sz w:val="24"/>
        </w:rPr>
        <w:tab/>
        <w:t xml:space="preserve">Turbidity </w:t>
      </w:r>
      <w:r w:rsidR="004A68EB" w:rsidRPr="002B4391">
        <w:rPr>
          <w:sz w:val="24"/>
        </w:rPr>
        <w:t>spike</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SWM</w:t>
      </w:r>
      <w:r w:rsidR="00E649D6" w:rsidRPr="002B4391">
        <w:rPr>
          <w:sz w:val="24"/>
        </w:rPr>
        <w:tab/>
        <w:t xml:space="preserve">Wiper </w:t>
      </w:r>
      <w:r w:rsidR="004A68EB" w:rsidRPr="002B4391">
        <w:rPr>
          <w:sz w:val="24"/>
        </w:rPr>
        <w:t xml:space="preserve">malfunction </w:t>
      </w:r>
      <w:r w:rsidR="00E649D6" w:rsidRPr="002B4391">
        <w:rPr>
          <w:sz w:val="24"/>
        </w:rPr>
        <w:t xml:space="preserve">/ </w:t>
      </w:r>
      <w:r w:rsidR="004A68EB" w:rsidRPr="002B4391">
        <w:rPr>
          <w:sz w:val="24"/>
        </w:rPr>
        <w:t>loss</w:t>
      </w:r>
    </w:p>
    <w:p w:rsidR="00E649D6" w:rsidRPr="002B4391" w:rsidRDefault="00E649D6" w:rsidP="00DF6463">
      <w:pPr>
        <w:pStyle w:val="BodyText"/>
        <w:tabs>
          <w:tab w:val="left" w:pos="720"/>
          <w:tab w:val="left" w:pos="1080"/>
          <w:tab w:val="left" w:pos="1440"/>
          <w:tab w:val="left" w:pos="1980"/>
          <w:tab w:val="left" w:pos="2520"/>
        </w:tabs>
        <w:ind w:left="720" w:right="720"/>
        <w:rPr>
          <w:sz w:val="24"/>
        </w:rPr>
      </w:pPr>
    </w:p>
    <w:p w:rsidR="00E715AA" w:rsidRPr="002B4391" w:rsidRDefault="00E715AA" w:rsidP="00DF6463">
      <w:pPr>
        <w:pStyle w:val="BodyText"/>
        <w:tabs>
          <w:tab w:val="left" w:pos="720"/>
          <w:tab w:val="left" w:pos="1080"/>
          <w:tab w:val="left" w:pos="1440"/>
          <w:tab w:val="left" w:pos="1980"/>
          <w:tab w:val="left" w:pos="2520"/>
        </w:tabs>
        <w:ind w:left="720" w:right="720"/>
        <w:rPr>
          <w:sz w:val="24"/>
        </w:rPr>
      </w:pPr>
      <w:r w:rsidRPr="002B4391">
        <w:rPr>
          <w:sz w:val="24"/>
        </w:rPr>
        <w:t>Comments</w:t>
      </w:r>
    </w:p>
    <w:p w:rsidR="00CE3AD7"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CE3AD7" w:rsidRPr="002B4391">
        <w:rPr>
          <w:sz w:val="24"/>
        </w:rPr>
        <w:t>CAB</w:t>
      </w:r>
      <w:r w:rsidR="00EE25CA" w:rsidRPr="002B4391">
        <w:rPr>
          <w:sz w:val="24"/>
        </w:rPr>
        <w:t>*</w:t>
      </w:r>
      <w:r w:rsidR="00CE3AD7" w:rsidRPr="002B4391">
        <w:rPr>
          <w:sz w:val="24"/>
        </w:rPr>
        <w:tab/>
        <w:t xml:space="preserve">Algal </w:t>
      </w:r>
      <w:r w:rsidR="004A68EB" w:rsidRPr="002B4391">
        <w:rPr>
          <w:sz w:val="24"/>
        </w:rPr>
        <w:t>bloom</w:t>
      </w:r>
    </w:p>
    <w:p w:rsidR="00E649D6" w:rsidRPr="002B4391" w:rsidRDefault="00CE3AD7"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CAF</w:t>
      </w:r>
      <w:r w:rsidR="00E649D6" w:rsidRPr="002B4391">
        <w:rPr>
          <w:sz w:val="24"/>
        </w:rPr>
        <w:tab/>
        <w:t xml:space="preserve">Acceptable </w:t>
      </w:r>
      <w:r w:rsidR="004A68EB" w:rsidRPr="002B4391">
        <w:rPr>
          <w:sz w:val="24"/>
        </w:rPr>
        <w:t>calibration</w:t>
      </w:r>
      <w:r w:rsidR="00E649D6" w:rsidRPr="002B4391">
        <w:rPr>
          <w:sz w:val="24"/>
        </w:rPr>
        <w:t>/</w:t>
      </w:r>
      <w:r w:rsidR="004A68EB" w:rsidRPr="002B4391">
        <w:rPr>
          <w:sz w:val="24"/>
        </w:rPr>
        <w:t xml:space="preserve">accuracy error </w:t>
      </w:r>
      <w:r w:rsidR="00432D32" w:rsidRPr="002B4391">
        <w:rPr>
          <w:sz w:val="24"/>
        </w:rPr>
        <w:t xml:space="preserve">of </w:t>
      </w:r>
      <w:r w:rsidR="004A68EB" w:rsidRPr="002B4391">
        <w:rPr>
          <w:sz w:val="24"/>
        </w:rPr>
        <w:t>sensor</w:t>
      </w:r>
    </w:p>
    <w:p w:rsidR="00432D32" w:rsidRPr="002B4391" w:rsidRDefault="00DF6463" w:rsidP="00432D32">
      <w:pPr>
        <w:tabs>
          <w:tab w:val="left" w:pos="1080"/>
          <w:tab w:val="left" w:pos="1980"/>
        </w:tabs>
        <w:autoSpaceDE w:val="0"/>
        <w:autoSpaceDN w:val="0"/>
        <w:adjustRightInd w:val="0"/>
        <w:ind w:left="720"/>
      </w:pPr>
      <w:r w:rsidRPr="002B4391">
        <w:tab/>
      </w:r>
      <w:r w:rsidR="00432D32" w:rsidRPr="002B4391">
        <w:t>CAP</w:t>
      </w:r>
      <w:r w:rsidR="00432D32" w:rsidRPr="002B4391">
        <w:tab/>
        <w:t xml:space="preserve">Depth </w:t>
      </w:r>
      <w:r w:rsidR="004A68EB" w:rsidRPr="002B4391">
        <w:t xml:space="preserve">sensor </w:t>
      </w:r>
      <w:r w:rsidR="00432D32" w:rsidRPr="002B4391">
        <w:t xml:space="preserve">in </w:t>
      </w:r>
      <w:r w:rsidR="004A68EB" w:rsidRPr="002B4391">
        <w:t>water</w:t>
      </w:r>
      <w:r w:rsidR="00432D32" w:rsidRPr="002B4391">
        <w:t xml:space="preserve">, </w:t>
      </w:r>
      <w:r w:rsidR="004A68EB" w:rsidRPr="002B4391">
        <w:t xml:space="preserve">affected </w:t>
      </w:r>
      <w:r w:rsidR="00432D32" w:rsidRPr="002B4391">
        <w:t xml:space="preserve">by </w:t>
      </w:r>
      <w:r w:rsidR="004A68EB" w:rsidRPr="002B4391">
        <w:t>atmospheric pressure</w:t>
      </w:r>
    </w:p>
    <w:p w:rsidR="00E715AA" w:rsidRPr="002B4391" w:rsidRDefault="00432D32"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CBF</w:t>
      </w:r>
      <w:r w:rsidR="00E715AA" w:rsidRPr="002B4391">
        <w:rPr>
          <w:sz w:val="24"/>
        </w:rPr>
        <w:tab/>
        <w:t>Biofouling</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CCU</w:t>
      </w:r>
      <w:r w:rsidR="00E649D6" w:rsidRPr="002B4391">
        <w:rPr>
          <w:sz w:val="24"/>
        </w:rPr>
        <w:tab/>
        <w:t xml:space="preserve">Cause </w:t>
      </w:r>
      <w:r w:rsidR="004A68EB" w:rsidRPr="002B4391">
        <w:rPr>
          <w:sz w:val="24"/>
        </w:rPr>
        <w:t>unknown</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CDA</w:t>
      </w:r>
      <w:r w:rsidR="00EE25CA" w:rsidRPr="002B4391">
        <w:rPr>
          <w:sz w:val="24"/>
        </w:rPr>
        <w:t>*</w:t>
      </w:r>
      <w:r w:rsidR="00E649D6" w:rsidRPr="002B4391">
        <w:rPr>
          <w:sz w:val="24"/>
        </w:rPr>
        <w:tab/>
        <w:t xml:space="preserve">DO </w:t>
      </w:r>
      <w:r w:rsidR="004A68EB" w:rsidRPr="002B4391">
        <w:rPr>
          <w:sz w:val="24"/>
        </w:rPr>
        <w:t xml:space="preserve">hypoxia </w:t>
      </w:r>
      <w:r w:rsidR="006C17BB" w:rsidRPr="002B4391">
        <w:rPr>
          <w:sz w:val="24"/>
        </w:rPr>
        <w:t>(&lt;</w:t>
      </w:r>
      <w:r w:rsidR="00B13E26" w:rsidRPr="002B4391">
        <w:rPr>
          <w:sz w:val="24"/>
        </w:rPr>
        <w:t>3 mg/L</w:t>
      </w:r>
      <w:r w:rsidR="006C17BB" w:rsidRPr="002B4391">
        <w:rPr>
          <w:sz w:val="24"/>
        </w:rPr>
        <w:t>)</w:t>
      </w:r>
    </w:p>
    <w:p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CDB</w:t>
      </w:r>
      <w:r w:rsidR="00EE25CA" w:rsidRPr="002B4391">
        <w:rPr>
          <w:sz w:val="24"/>
        </w:rPr>
        <w:t>*</w:t>
      </w:r>
      <w:r w:rsidR="00E715AA" w:rsidRPr="002B4391">
        <w:rPr>
          <w:sz w:val="24"/>
        </w:rPr>
        <w:tab/>
        <w:t xml:space="preserve">Disturbed </w:t>
      </w:r>
      <w:r w:rsidR="004A68EB" w:rsidRPr="002B4391">
        <w:rPr>
          <w:sz w:val="24"/>
        </w:rPr>
        <w:t>bottom</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CDF</w:t>
      </w:r>
      <w:r w:rsidR="00E649D6" w:rsidRPr="002B4391">
        <w:rPr>
          <w:sz w:val="24"/>
        </w:rPr>
        <w:tab/>
        <w:t xml:space="preserve">Data </w:t>
      </w:r>
      <w:r w:rsidR="004A68EB" w:rsidRPr="002B4391">
        <w:rPr>
          <w:sz w:val="24"/>
        </w:rPr>
        <w:t xml:space="preserve">appear </w:t>
      </w:r>
      <w:r w:rsidR="00E649D6" w:rsidRPr="002B4391">
        <w:rPr>
          <w:sz w:val="24"/>
        </w:rPr>
        <w:t xml:space="preserve">to </w:t>
      </w:r>
      <w:r w:rsidR="004A68EB" w:rsidRPr="002B4391">
        <w:rPr>
          <w:sz w:val="24"/>
        </w:rPr>
        <w:t>fit conditions</w:t>
      </w:r>
    </w:p>
    <w:p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CFK</w:t>
      </w:r>
      <w:r w:rsidR="00EE25CA" w:rsidRPr="002B4391">
        <w:rPr>
          <w:sz w:val="24"/>
        </w:rPr>
        <w:t>*</w:t>
      </w:r>
      <w:r w:rsidR="00E715AA" w:rsidRPr="002B4391">
        <w:rPr>
          <w:sz w:val="24"/>
        </w:rPr>
        <w:tab/>
        <w:t xml:space="preserve">Fish </w:t>
      </w:r>
      <w:r w:rsidR="004A68EB" w:rsidRPr="002B4391">
        <w:rPr>
          <w:sz w:val="24"/>
        </w:rPr>
        <w:t>kill</w:t>
      </w:r>
    </w:p>
    <w:p w:rsidR="00E6507D"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r>
      <w:r w:rsidR="00136522" w:rsidRPr="002B4391">
        <w:rPr>
          <w:sz w:val="24"/>
        </w:rPr>
        <w:t>CIP</w:t>
      </w:r>
      <w:r w:rsidR="00136522" w:rsidRPr="002B4391">
        <w:rPr>
          <w:sz w:val="24"/>
        </w:rPr>
        <w:tab/>
      </w:r>
      <w:r w:rsidR="00EE25CA" w:rsidRPr="002B4391">
        <w:rPr>
          <w:sz w:val="24"/>
        </w:rPr>
        <w:t>*</w:t>
      </w:r>
      <w:r w:rsidR="00136522" w:rsidRPr="002B4391">
        <w:rPr>
          <w:sz w:val="24"/>
        </w:rPr>
        <w:tab/>
      </w:r>
      <w:r w:rsidRPr="002B4391">
        <w:rPr>
          <w:sz w:val="24"/>
        </w:rPr>
        <w:t xml:space="preserve">Surface </w:t>
      </w:r>
      <w:r w:rsidR="004A68EB" w:rsidRPr="002B4391">
        <w:rPr>
          <w:sz w:val="24"/>
        </w:rPr>
        <w:t xml:space="preserve">ice present </w:t>
      </w:r>
      <w:r w:rsidRPr="002B4391">
        <w:rPr>
          <w:sz w:val="24"/>
        </w:rPr>
        <w:t xml:space="preserve">at </w:t>
      </w:r>
      <w:r w:rsidR="004A68EB" w:rsidRPr="002B4391">
        <w:rPr>
          <w:sz w:val="24"/>
        </w:rPr>
        <w:t>sample station</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CLT</w:t>
      </w:r>
      <w:r w:rsidR="00EE25CA" w:rsidRPr="002B4391">
        <w:rPr>
          <w:sz w:val="24"/>
        </w:rPr>
        <w:t>*</w:t>
      </w:r>
      <w:r w:rsidR="00E715AA" w:rsidRPr="002B4391">
        <w:rPr>
          <w:sz w:val="24"/>
        </w:rPr>
        <w:tab/>
        <w:t xml:space="preserve">Low </w:t>
      </w:r>
      <w:r w:rsidR="004A68EB" w:rsidRPr="002B4391">
        <w:rPr>
          <w:sz w:val="24"/>
        </w:rPr>
        <w:t>tide</w:t>
      </w:r>
    </w:p>
    <w:p w:rsidR="00E6507D"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t>CMC</w:t>
      </w:r>
      <w:r w:rsidR="00EE25CA" w:rsidRPr="002B4391">
        <w:rPr>
          <w:sz w:val="24"/>
        </w:rPr>
        <w:t>*</w:t>
      </w:r>
      <w:r w:rsidRPr="002B4391">
        <w:rPr>
          <w:sz w:val="24"/>
        </w:rPr>
        <w:tab/>
        <w:t xml:space="preserve">In </w:t>
      </w:r>
      <w:r w:rsidR="004A68EB" w:rsidRPr="002B4391">
        <w:rPr>
          <w:sz w:val="24"/>
        </w:rPr>
        <w:t>field maintenance</w:t>
      </w:r>
      <w:r w:rsidRPr="002B4391">
        <w:rPr>
          <w:sz w:val="24"/>
        </w:rPr>
        <w:t>/</w:t>
      </w:r>
      <w:r w:rsidR="004A68EB" w:rsidRPr="002B4391">
        <w:rPr>
          <w:sz w:val="24"/>
        </w:rPr>
        <w:t>cleaning</w:t>
      </w:r>
    </w:p>
    <w:p w:rsidR="00136522" w:rsidRPr="002B4391" w:rsidRDefault="00136522" w:rsidP="00DF6463">
      <w:pPr>
        <w:pStyle w:val="BodyText"/>
        <w:tabs>
          <w:tab w:val="left" w:pos="720"/>
          <w:tab w:val="left" w:pos="1080"/>
          <w:tab w:val="left" w:pos="1440"/>
          <w:tab w:val="left" w:pos="1980"/>
          <w:tab w:val="left" w:pos="2520"/>
        </w:tabs>
        <w:ind w:left="720" w:right="720"/>
        <w:rPr>
          <w:sz w:val="24"/>
        </w:rPr>
      </w:pPr>
      <w:r w:rsidRPr="002B4391">
        <w:rPr>
          <w:sz w:val="24"/>
        </w:rPr>
        <w:tab/>
        <w:t>CMD</w:t>
      </w:r>
      <w:r w:rsidR="00EE25CA" w:rsidRPr="002B4391">
        <w:rPr>
          <w:sz w:val="24"/>
        </w:rPr>
        <w:t>*</w:t>
      </w:r>
      <w:r w:rsidRPr="002B4391">
        <w:rPr>
          <w:sz w:val="24"/>
        </w:rPr>
        <w:tab/>
        <w:t xml:space="preserve">Mud in </w:t>
      </w:r>
      <w:r w:rsidR="004A68EB" w:rsidRPr="002B4391">
        <w:rPr>
          <w:sz w:val="24"/>
        </w:rPr>
        <w:t>probe guard</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CND</w:t>
      </w:r>
      <w:r w:rsidR="00E649D6" w:rsidRPr="002B4391">
        <w:rPr>
          <w:sz w:val="24"/>
        </w:rPr>
        <w:tab/>
        <w:t xml:space="preserve">New </w:t>
      </w:r>
      <w:r w:rsidR="004A68EB" w:rsidRPr="002B4391">
        <w:rPr>
          <w:sz w:val="24"/>
        </w:rPr>
        <w:t>deployment begins</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CRE</w:t>
      </w:r>
      <w:r w:rsidR="00EE25CA" w:rsidRPr="002B4391">
        <w:rPr>
          <w:sz w:val="24"/>
        </w:rPr>
        <w:t>*</w:t>
      </w:r>
      <w:r w:rsidR="00E649D6" w:rsidRPr="002B4391">
        <w:rPr>
          <w:sz w:val="24"/>
        </w:rPr>
        <w:tab/>
        <w:t xml:space="preserve">Significant </w:t>
      </w:r>
      <w:r w:rsidR="004A68EB" w:rsidRPr="002B4391">
        <w:rPr>
          <w:sz w:val="24"/>
        </w:rPr>
        <w:t>rain event</w:t>
      </w:r>
    </w:p>
    <w:p w:rsidR="00E715AA"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715AA" w:rsidRPr="002B4391">
        <w:rPr>
          <w:sz w:val="24"/>
        </w:rPr>
        <w:t>CSM</w:t>
      </w:r>
      <w:r w:rsidR="00EE25CA" w:rsidRPr="002B4391">
        <w:rPr>
          <w:sz w:val="24"/>
        </w:rPr>
        <w:t>*</w:t>
      </w:r>
      <w:r w:rsidR="00E715AA" w:rsidRPr="002B4391">
        <w:rPr>
          <w:sz w:val="24"/>
        </w:rPr>
        <w:tab/>
        <w:t xml:space="preserve">See </w:t>
      </w:r>
      <w:r w:rsidR="004A68EB" w:rsidRPr="002B4391">
        <w:rPr>
          <w:sz w:val="24"/>
        </w:rPr>
        <w:t>metadata</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CTS</w:t>
      </w:r>
      <w:r w:rsidR="00E649D6" w:rsidRPr="002B4391">
        <w:rPr>
          <w:sz w:val="24"/>
        </w:rPr>
        <w:tab/>
        <w:t xml:space="preserve">Turbidity </w:t>
      </w:r>
      <w:r w:rsidR="004A68EB" w:rsidRPr="002B4391">
        <w:rPr>
          <w:sz w:val="24"/>
        </w:rPr>
        <w:t>spike</w:t>
      </w:r>
    </w:p>
    <w:p w:rsidR="00E6507D" w:rsidRPr="002B4391" w:rsidRDefault="00E6507D" w:rsidP="00DF6463">
      <w:pPr>
        <w:pStyle w:val="BodyText"/>
        <w:tabs>
          <w:tab w:val="left" w:pos="720"/>
          <w:tab w:val="left" w:pos="1080"/>
          <w:tab w:val="left" w:pos="1440"/>
          <w:tab w:val="left" w:pos="1980"/>
          <w:tab w:val="left" w:pos="2520"/>
        </w:tabs>
        <w:ind w:left="720" w:right="720"/>
        <w:rPr>
          <w:sz w:val="24"/>
        </w:rPr>
      </w:pPr>
      <w:r w:rsidRPr="002B4391">
        <w:rPr>
          <w:sz w:val="24"/>
        </w:rPr>
        <w:tab/>
        <w:t>CVT</w:t>
      </w:r>
      <w:r w:rsidR="00EE25CA" w:rsidRPr="002B4391">
        <w:rPr>
          <w:sz w:val="24"/>
        </w:rPr>
        <w:t>*</w:t>
      </w:r>
      <w:r w:rsidRPr="002B4391">
        <w:rPr>
          <w:sz w:val="24"/>
        </w:rPr>
        <w:tab/>
        <w:t xml:space="preserve">Possible </w:t>
      </w:r>
      <w:r w:rsidR="004A68EB" w:rsidRPr="002B4391">
        <w:rPr>
          <w:sz w:val="24"/>
        </w:rPr>
        <w:t>vandalism</w:t>
      </w:r>
      <w:r w:rsidRPr="002B4391">
        <w:rPr>
          <w:sz w:val="24"/>
        </w:rPr>
        <w:t>/</w:t>
      </w:r>
      <w:r w:rsidR="004A68EB" w:rsidRPr="002B4391">
        <w:rPr>
          <w:sz w:val="24"/>
        </w:rPr>
        <w:t>tampering</w:t>
      </w:r>
    </w:p>
    <w:p w:rsidR="00E649D6" w:rsidRPr="002B4391" w:rsidRDefault="00DF6463" w:rsidP="00DF6463">
      <w:pPr>
        <w:pStyle w:val="BodyText"/>
        <w:tabs>
          <w:tab w:val="left" w:pos="720"/>
          <w:tab w:val="left" w:pos="1080"/>
          <w:tab w:val="left" w:pos="1440"/>
          <w:tab w:val="left" w:pos="1980"/>
          <w:tab w:val="left" w:pos="2520"/>
        </w:tabs>
        <w:ind w:left="720" w:right="720"/>
        <w:rPr>
          <w:sz w:val="24"/>
        </w:rPr>
      </w:pPr>
      <w:r w:rsidRPr="002B4391">
        <w:rPr>
          <w:sz w:val="24"/>
        </w:rPr>
        <w:tab/>
      </w:r>
      <w:r w:rsidR="00E649D6" w:rsidRPr="002B4391">
        <w:rPr>
          <w:sz w:val="24"/>
        </w:rPr>
        <w:t>CWD</w:t>
      </w:r>
      <w:r w:rsidR="00EE25CA" w:rsidRPr="002B4391">
        <w:rPr>
          <w:sz w:val="24"/>
        </w:rPr>
        <w:t>*</w:t>
      </w:r>
      <w:r w:rsidR="00E649D6" w:rsidRPr="002B4391">
        <w:rPr>
          <w:sz w:val="24"/>
        </w:rPr>
        <w:tab/>
        <w:t xml:space="preserve">Data </w:t>
      </w:r>
      <w:r w:rsidR="004A68EB" w:rsidRPr="002B4391">
        <w:rPr>
          <w:sz w:val="24"/>
        </w:rPr>
        <w:t xml:space="preserve">collected </w:t>
      </w:r>
      <w:r w:rsidR="00E649D6" w:rsidRPr="002B4391">
        <w:rPr>
          <w:sz w:val="24"/>
        </w:rPr>
        <w:t xml:space="preserve">at </w:t>
      </w:r>
      <w:r w:rsidR="004A68EB" w:rsidRPr="002B4391">
        <w:rPr>
          <w:sz w:val="24"/>
        </w:rPr>
        <w:t>wrong depth</w:t>
      </w:r>
    </w:p>
    <w:p w:rsidR="0076243F" w:rsidRPr="0076243F" w:rsidRDefault="007148FA" w:rsidP="0076243F">
      <w:pPr>
        <w:pStyle w:val="BodyText"/>
        <w:tabs>
          <w:tab w:val="left" w:pos="720"/>
          <w:tab w:val="left" w:pos="1080"/>
          <w:tab w:val="left" w:pos="1440"/>
          <w:tab w:val="left" w:pos="1980"/>
          <w:tab w:val="left" w:pos="2520"/>
        </w:tabs>
        <w:ind w:left="720" w:right="720"/>
        <w:rPr>
          <w:sz w:val="24"/>
        </w:rPr>
      </w:pPr>
      <w:r w:rsidRPr="002B4391">
        <w:rPr>
          <w:sz w:val="24"/>
        </w:rPr>
        <w:tab/>
        <w:t>CWE</w:t>
      </w:r>
      <w:r w:rsidR="00EE25CA" w:rsidRPr="002B4391">
        <w:rPr>
          <w:sz w:val="24"/>
        </w:rPr>
        <w:t>*</w:t>
      </w:r>
      <w:r w:rsidRPr="002B4391">
        <w:rPr>
          <w:sz w:val="24"/>
        </w:rPr>
        <w:tab/>
        <w:t>Significant weather event</w:t>
      </w:r>
    </w:p>
    <w:p w:rsidR="0076243F" w:rsidRDefault="0076243F" w:rsidP="00F8159F">
      <w:pPr>
        <w:pStyle w:val="HTMLPreformatted"/>
        <w:rPr>
          <w:rFonts w:ascii="Times New Roman" w:hAnsi="Times New Roman" w:cs="Times New Roman"/>
          <w:b/>
          <w:bCs/>
          <w:sz w:val="24"/>
          <w:szCs w:val="24"/>
        </w:rPr>
      </w:pPr>
    </w:p>
    <w:p w:rsidR="0076243F" w:rsidRDefault="00B4483D" w:rsidP="00F8159F">
      <w:pPr>
        <w:pStyle w:val="HTMLPreformatted"/>
        <w:rPr>
          <w:rFonts w:ascii="Times New Roman" w:hAnsi="Times New Roman" w:cs="Times New Roman"/>
          <w:bCs/>
          <w:sz w:val="24"/>
          <w:szCs w:val="24"/>
        </w:rPr>
      </w:pPr>
      <w:r w:rsidRPr="002B4391">
        <w:rPr>
          <w:rFonts w:ascii="Times New Roman" w:hAnsi="Times New Roman" w:cs="Times New Roman"/>
          <w:b/>
          <w:bCs/>
          <w:sz w:val="24"/>
          <w:szCs w:val="24"/>
        </w:rPr>
        <w:t>1</w:t>
      </w:r>
      <w:r w:rsidR="00DF225B" w:rsidRPr="002B4391">
        <w:rPr>
          <w:rFonts w:ascii="Times New Roman" w:hAnsi="Times New Roman" w:cs="Times New Roman"/>
          <w:b/>
          <w:bCs/>
          <w:sz w:val="24"/>
          <w:szCs w:val="24"/>
        </w:rPr>
        <w:t>3</w:t>
      </w:r>
      <w:r w:rsidRPr="002B4391">
        <w:rPr>
          <w:rFonts w:ascii="Times New Roman" w:hAnsi="Times New Roman" w:cs="Times New Roman"/>
          <w:b/>
          <w:bCs/>
          <w:sz w:val="24"/>
          <w:szCs w:val="24"/>
        </w:rPr>
        <w:t xml:space="preserve">)  </w:t>
      </w:r>
      <w:r w:rsidR="00020C95" w:rsidRPr="002B4391">
        <w:rPr>
          <w:rFonts w:ascii="Times New Roman" w:hAnsi="Times New Roman" w:cs="Times New Roman"/>
          <w:b/>
          <w:bCs/>
          <w:sz w:val="24"/>
          <w:szCs w:val="24"/>
        </w:rPr>
        <w:t xml:space="preserve">Post </w:t>
      </w:r>
      <w:r w:rsidR="00F32C85" w:rsidRPr="002B4391">
        <w:rPr>
          <w:rFonts w:ascii="Times New Roman" w:hAnsi="Times New Roman" w:cs="Times New Roman"/>
          <w:b/>
          <w:bCs/>
          <w:sz w:val="24"/>
          <w:szCs w:val="24"/>
        </w:rPr>
        <w:t>d</w:t>
      </w:r>
      <w:r w:rsidR="00020C95" w:rsidRPr="002B4391">
        <w:rPr>
          <w:rFonts w:ascii="Times New Roman" w:hAnsi="Times New Roman" w:cs="Times New Roman"/>
          <w:b/>
          <w:bCs/>
          <w:sz w:val="24"/>
          <w:szCs w:val="24"/>
        </w:rPr>
        <w:t xml:space="preserve">eployment </w:t>
      </w:r>
      <w:r w:rsidR="00F32C85" w:rsidRPr="002B4391">
        <w:rPr>
          <w:rFonts w:ascii="Times New Roman" w:hAnsi="Times New Roman" w:cs="Times New Roman"/>
          <w:b/>
          <w:bCs/>
          <w:sz w:val="24"/>
          <w:szCs w:val="24"/>
        </w:rPr>
        <w:t>i</w:t>
      </w:r>
      <w:r w:rsidR="00020C95" w:rsidRPr="002B4391">
        <w:rPr>
          <w:rFonts w:ascii="Times New Roman" w:hAnsi="Times New Roman" w:cs="Times New Roman"/>
          <w:b/>
          <w:bCs/>
          <w:sz w:val="24"/>
          <w:szCs w:val="24"/>
        </w:rPr>
        <w:t>nformation</w:t>
      </w:r>
      <w:r w:rsidR="00020C95" w:rsidRPr="002B4391">
        <w:rPr>
          <w:rFonts w:ascii="Times New Roman" w:hAnsi="Times New Roman" w:cs="Times New Roman"/>
          <w:bCs/>
          <w:sz w:val="24"/>
          <w:szCs w:val="24"/>
        </w:rPr>
        <w:t xml:space="preserve"> –</w:t>
      </w:r>
    </w:p>
    <w:p w:rsidR="0076243F" w:rsidRDefault="0076243F" w:rsidP="00F8159F">
      <w:pPr>
        <w:pStyle w:val="HTMLPreformatted"/>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098"/>
        <w:gridCol w:w="1116"/>
        <w:gridCol w:w="1081"/>
        <w:gridCol w:w="1077"/>
        <w:gridCol w:w="1128"/>
        <w:gridCol w:w="1101"/>
      </w:tblGrid>
      <w:tr w:rsidR="00E917B0" w:rsidRPr="0076243F" w:rsidTr="00510589">
        <w:trPr>
          <w:jc w:val="center"/>
        </w:trPr>
        <w:tc>
          <w:tcPr>
            <w:tcW w:w="1403" w:type="dxa"/>
            <w:shd w:val="clear" w:color="auto" w:fill="auto"/>
          </w:tcPr>
          <w:p w:rsidR="00E917B0" w:rsidRPr="0076243F" w:rsidRDefault="00E917B0" w:rsidP="00F8159F">
            <w:pPr>
              <w:pStyle w:val="HTMLPreformatted"/>
              <w:rPr>
                <w:rFonts w:ascii="Times New Roman" w:hAnsi="Times New Roman" w:cs="Times New Roman"/>
                <w:bCs/>
                <w:sz w:val="24"/>
                <w:szCs w:val="24"/>
              </w:rPr>
            </w:pPr>
            <w:r w:rsidRPr="0076243F">
              <w:rPr>
                <w:rFonts w:ascii="Times New Roman" w:hAnsi="Times New Roman" w:cs="Times New Roman"/>
                <w:bCs/>
                <w:sz w:val="24"/>
                <w:szCs w:val="24"/>
              </w:rPr>
              <w:t>Deployment Date</w:t>
            </w:r>
          </w:p>
        </w:tc>
        <w:tc>
          <w:tcPr>
            <w:tcW w:w="109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Temp (</w:t>
            </w:r>
            <w:r w:rsidR="00510589">
              <w:rPr>
                <w:rFonts w:ascii="Times New Roman" w:hAnsi="Times New Roman" w:cs="Times New Roman"/>
                <w:bCs/>
                <w:sz w:val="24"/>
                <w:szCs w:val="24"/>
              </w:rPr>
              <w:t>°</w:t>
            </w:r>
            <w:r w:rsidRPr="0076243F">
              <w:rPr>
                <w:rFonts w:ascii="Times New Roman" w:hAnsi="Times New Roman" w:cs="Times New Roman"/>
                <w:bCs/>
                <w:sz w:val="24"/>
                <w:szCs w:val="24"/>
              </w:rPr>
              <w:t>C)</w:t>
            </w:r>
          </w:p>
        </w:tc>
        <w:tc>
          <w:tcPr>
            <w:tcW w:w="1116"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SpCond (mS/cm)</w:t>
            </w:r>
          </w:p>
        </w:tc>
        <w:tc>
          <w:tcPr>
            <w:tcW w:w="1081" w:type="dxa"/>
            <w:shd w:val="clear" w:color="auto" w:fill="auto"/>
            <w:vAlign w:val="center"/>
          </w:tcPr>
          <w:p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DO %</w:t>
            </w:r>
          </w:p>
        </w:tc>
        <w:tc>
          <w:tcPr>
            <w:tcW w:w="1077" w:type="dxa"/>
            <w:shd w:val="clear" w:color="auto" w:fill="auto"/>
            <w:vAlign w:val="center"/>
          </w:tcPr>
          <w:p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pH</w:t>
            </w:r>
          </w:p>
        </w:tc>
        <w:tc>
          <w:tcPr>
            <w:tcW w:w="112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Turbidity (NTU)</w:t>
            </w:r>
          </w:p>
        </w:tc>
        <w:tc>
          <w:tcPr>
            <w:tcW w:w="110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sidRPr="0076243F">
              <w:rPr>
                <w:rFonts w:ascii="Times New Roman" w:hAnsi="Times New Roman" w:cs="Times New Roman"/>
                <w:bCs/>
                <w:sz w:val="24"/>
                <w:szCs w:val="24"/>
              </w:rPr>
              <w:t>Depth (m)</w:t>
            </w:r>
          </w:p>
        </w:tc>
      </w:tr>
      <w:tr w:rsidR="00510589" w:rsidRPr="0076243F" w:rsidTr="0076243F">
        <w:trPr>
          <w:jc w:val="center"/>
        </w:trPr>
        <w:tc>
          <w:tcPr>
            <w:tcW w:w="1403"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Std.</w:t>
            </w:r>
          </w:p>
        </w:tc>
        <w:tc>
          <w:tcPr>
            <w:tcW w:w="1098"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N/A</w:t>
            </w:r>
          </w:p>
        </w:tc>
        <w:tc>
          <w:tcPr>
            <w:tcW w:w="1116"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1081"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077"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7.00</w:t>
            </w:r>
          </w:p>
        </w:tc>
        <w:tc>
          <w:tcPr>
            <w:tcW w:w="1128"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0.00</w:t>
            </w:r>
          </w:p>
        </w:tc>
        <w:tc>
          <w:tcPr>
            <w:tcW w:w="1101" w:type="dxa"/>
            <w:shd w:val="clear" w:color="auto" w:fill="auto"/>
          </w:tcPr>
          <w:p w:rsidR="00510589" w:rsidRPr="0076243F" w:rsidRDefault="00510589"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N/A</w:t>
            </w:r>
          </w:p>
        </w:tc>
      </w:tr>
      <w:tr w:rsidR="00E917B0" w:rsidRPr="0076243F" w:rsidTr="0076243F">
        <w:trPr>
          <w:jc w:val="center"/>
        </w:trPr>
        <w:tc>
          <w:tcPr>
            <w:tcW w:w="1403"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w:t>
            </w:r>
            <w:r w:rsidR="00510589">
              <w:rPr>
                <w:rFonts w:ascii="Times New Roman" w:hAnsi="Times New Roman" w:cs="Times New Roman"/>
                <w:bCs/>
                <w:sz w:val="24"/>
                <w:szCs w:val="24"/>
              </w:rPr>
              <w:t>08</w:t>
            </w:r>
            <w:r>
              <w:rPr>
                <w:rFonts w:ascii="Times New Roman" w:hAnsi="Times New Roman" w:cs="Times New Roman"/>
                <w:bCs/>
                <w:sz w:val="24"/>
                <w:szCs w:val="24"/>
              </w:rPr>
              <w:t>/2021</w:t>
            </w:r>
          </w:p>
        </w:tc>
        <w:tc>
          <w:tcPr>
            <w:tcW w:w="109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17.29</w:t>
            </w:r>
          </w:p>
        </w:tc>
        <w:tc>
          <w:tcPr>
            <w:tcW w:w="1116"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50.190</w:t>
            </w:r>
          </w:p>
        </w:tc>
        <w:tc>
          <w:tcPr>
            <w:tcW w:w="108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w:t>
            </w:r>
            <w:r w:rsidR="00510589">
              <w:rPr>
                <w:rFonts w:ascii="Times New Roman" w:hAnsi="Times New Roman" w:cs="Times New Roman"/>
                <w:bCs/>
                <w:sz w:val="24"/>
                <w:szCs w:val="24"/>
              </w:rPr>
              <w:t>2.1</w:t>
            </w:r>
          </w:p>
        </w:tc>
        <w:tc>
          <w:tcPr>
            <w:tcW w:w="1077"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7.07</w:t>
            </w:r>
          </w:p>
        </w:tc>
        <w:tc>
          <w:tcPr>
            <w:tcW w:w="112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0.39</w:t>
            </w:r>
          </w:p>
        </w:tc>
        <w:tc>
          <w:tcPr>
            <w:tcW w:w="110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0.151</w:t>
            </w:r>
          </w:p>
        </w:tc>
      </w:tr>
      <w:tr w:rsidR="00E917B0" w:rsidRPr="0076243F" w:rsidTr="0076243F">
        <w:trPr>
          <w:jc w:val="center"/>
        </w:trPr>
        <w:tc>
          <w:tcPr>
            <w:tcW w:w="1403"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w:t>
            </w:r>
            <w:r w:rsidR="00510589">
              <w:rPr>
                <w:rFonts w:ascii="Times New Roman" w:hAnsi="Times New Roman" w:cs="Times New Roman"/>
                <w:bCs/>
                <w:sz w:val="24"/>
                <w:szCs w:val="24"/>
              </w:rPr>
              <w:t>1</w:t>
            </w:r>
            <w:r>
              <w:rPr>
                <w:rFonts w:ascii="Times New Roman" w:hAnsi="Times New Roman" w:cs="Times New Roman"/>
                <w:bCs/>
                <w:sz w:val="24"/>
                <w:szCs w:val="24"/>
              </w:rPr>
              <w:t>/</w:t>
            </w:r>
            <w:r w:rsidR="00510589">
              <w:rPr>
                <w:rFonts w:ascii="Times New Roman" w:hAnsi="Times New Roman" w:cs="Times New Roman"/>
                <w:bCs/>
                <w:sz w:val="24"/>
                <w:szCs w:val="24"/>
              </w:rPr>
              <w:t>29</w:t>
            </w:r>
            <w:r>
              <w:rPr>
                <w:rFonts w:ascii="Times New Roman" w:hAnsi="Times New Roman" w:cs="Times New Roman"/>
                <w:bCs/>
                <w:sz w:val="24"/>
                <w:szCs w:val="24"/>
              </w:rPr>
              <w:t>/2021</w:t>
            </w:r>
          </w:p>
        </w:tc>
        <w:tc>
          <w:tcPr>
            <w:tcW w:w="109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20.91</w:t>
            </w:r>
          </w:p>
        </w:tc>
        <w:tc>
          <w:tcPr>
            <w:tcW w:w="1116"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46.410</w:t>
            </w:r>
          </w:p>
        </w:tc>
        <w:tc>
          <w:tcPr>
            <w:tcW w:w="108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100.4</w:t>
            </w:r>
          </w:p>
        </w:tc>
        <w:tc>
          <w:tcPr>
            <w:tcW w:w="1077"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7.02</w:t>
            </w:r>
          </w:p>
        </w:tc>
        <w:tc>
          <w:tcPr>
            <w:tcW w:w="112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0.17</w:t>
            </w:r>
          </w:p>
        </w:tc>
        <w:tc>
          <w:tcPr>
            <w:tcW w:w="110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0.043</w:t>
            </w:r>
          </w:p>
        </w:tc>
      </w:tr>
      <w:tr w:rsidR="00E917B0" w:rsidRPr="0076243F" w:rsidTr="0076243F">
        <w:trPr>
          <w:jc w:val="center"/>
        </w:trPr>
        <w:tc>
          <w:tcPr>
            <w:tcW w:w="1403"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w:t>
            </w:r>
            <w:r w:rsidR="00510589">
              <w:rPr>
                <w:rFonts w:ascii="Times New Roman" w:hAnsi="Times New Roman" w:cs="Times New Roman"/>
                <w:bCs/>
                <w:sz w:val="24"/>
                <w:szCs w:val="24"/>
              </w:rPr>
              <w:t>2</w:t>
            </w:r>
            <w:r>
              <w:rPr>
                <w:rFonts w:ascii="Times New Roman" w:hAnsi="Times New Roman" w:cs="Times New Roman"/>
                <w:bCs/>
                <w:sz w:val="24"/>
                <w:szCs w:val="24"/>
              </w:rPr>
              <w:t>/1</w:t>
            </w:r>
            <w:r w:rsidR="00510589">
              <w:rPr>
                <w:rFonts w:ascii="Times New Roman" w:hAnsi="Times New Roman" w:cs="Times New Roman"/>
                <w:bCs/>
                <w:sz w:val="24"/>
                <w:szCs w:val="24"/>
              </w:rPr>
              <w:t>9</w:t>
            </w:r>
            <w:r>
              <w:rPr>
                <w:rFonts w:ascii="Times New Roman" w:hAnsi="Times New Roman" w:cs="Times New Roman"/>
                <w:bCs/>
                <w:sz w:val="24"/>
                <w:szCs w:val="24"/>
              </w:rPr>
              <w:t>/2021</w:t>
            </w:r>
          </w:p>
        </w:tc>
        <w:tc>
          <w:tcPr>
            <w:tcW w:w="109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19.05</w:t>
            </w:r>
          </w:p>
        </w:tc>
        <w:tc>
          <w:tcPr>
            <w:tcW w:w="1116"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50.006</w:t>
            </w:r>
          </w:p>
        </w:tc>
        <w:tc>
          <w:tcPr>
            <w:tcW w:w="108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101.4</w:t>
            </w:r>
          </w:p>
        </w:tc>
        <w:tc>
          <w:tcPr>
            <w:tcW w:w="1077"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6.95</w:t>
            </w:r>
          </w:p>
        </w:tc>
        <w:tc>
          <w:tcPr>
            <w:tcW w:w="112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0.13</w:t>
            </w:r>
          </w:p>
        </w:tc>
        <w:tc>
          <w:tcPr>
            <w:tcW w:w="110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0.153</w:t>
            </w:r>
          </w:p>
        </w:tc>
      </w:tr>
      <w:tr w:rsidR="00E917B0" w:rsidRPr="0076243F" w:rsidTr="0076243F">
        <w:trPr>
          <w:jc w:val="center"/>
        </w:trPr>
        <w:tc>
          <w:tcPr>
            <w:tcW w:w="1403"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w:t>
            </w:r>
            <w:r w:rsidR="00510589">
              <w:rPr>
                <w:rFonts w:ascii="Times New Roman" w:hAnsi="Times New Roman" w:cs="Times New Roman"/>
                <w:bCs/>
                <w:sz w:val="24"/>
                <w:szCs w:val="24"/>
              </w:rPr>
              <w:t>3</w:t>
            </w:r>
            <w:r>
              <w:rPr>
                <w:rFonts w:ascii="Times New Roman" w:hAnsi="Times New Roman" w:cs="Times New Roman"/>
                <w:bCs/>
                <w:sz w:val="24"/>
                <w:szCs w:val="24"/>
              </w:rPr>
              <w:t>/</w:t>
            </w:r>
            <w:r w:rsidR="00510589">
              <w:rPr>
                <w:rFonts w:ascii="Times New Roman" w:hAnsi="Times New Roman" w:cs="Times New Roman"/>
                <w:bCs/>
                <w:sz w:val="24"/>
                <w:szCs w:val="24"/>
              </w:rPr>
              <w:t>12</w:t>
            </w:r>
            <w:r>
              <w:rPr>
                <w:rFonts w:ascii="Times New Roman" w:hAnsi="Times New Roman" w:cs="Times New Roman"/>
                <w:bCs/>
                <w:sz w:val="24"/>
                <w:szCs w:val="24"/>
              </w:rPr>
              <w:t>/2021</w:t>
            </w:r>
          </w:p>
        </w:tc>
        <w:tc>
          <w:tcPr>
            <w:tcW w:w="109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19.71</w:t>
            </w:r>
          </w:p>
        </w:tc>
        <w:tc>
          <w:tcPr>
            <w:tcW w:w="1116"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49.566</w:t>
            </w:r>
          </w:p>
        </w:tc>
        <w:tc>
          <w:tcPr>
            <w:tcW w:w="108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101.2</w:t>
            </w:r>
          </w:p>
        </w:tc>
        <w:tc>
          <w:tcPr>
            <w:tcW w:w="1077"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7.06</w:t>
            </w:r>
          </w:p>
        </w:tc>
        <w:tc>
          <w:tcPr>
            <w:tcW w:w="1128"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0.04</w:t>
            </w:r>
          </w:p>
        </w:tc>
        <w:tc>
          <w:tcPr>
            <w:tcW w:w="1101" w:type="dxa"/>
            <w:shd w:val="clear" w:color="auto" w:fill="auto"/>
          </w:tcPr>
          <w:p w:rsidR="00E917B0" w:rsidRPr="0076243F" w:rsidRDefault="00E917B0" w:rsidP="00510589">
            <w:pPr>
              <w:pStyle w:val="HTMLPreformatted"/>
              <w:jc w:val="center"/>
              <w:rPr>
                <w:rFonts w:ascii="Times New Roman" w:hAnsi="Times New Roman" w:cs="Times New Roman"/>
                <w:bCs/>
                <w:sz w:val="24"/>
                <w:szCs w:val="24"/>
              </w:rPr>
            </w:pPr>
            <w:r>
              <w:rPr>
                <w:rFonts w:ascii="Times New Roman" w:hAnsi="Times New Roman" w:cs="Times New Roman"/>
                <w:bCs/>
                <w:sz w:val="24"/>
                <w:szCs w:val="24"/>
              </w:rPr>
              <w:t>0.062</w:t>
            </w:r>
          </w:p>
        </w:tc>
      </w:tr>
    </w:tbl>
    <w:p w:rsidR="0076243F" w:rsidRDefault="0076243F" w:rsidP="00F8159F">
      <w:pPr>
        <w:pStyle w:val="HTMLPreformatted"/>
        <w:rPr>
          <w:rFonts w:ascii="Times New Roman" w:hAnsi="Times New Roman" w:cs="Times New Roman"/>
          <w:b/>
          <w:bCs/>
          <w:sz w:val="24"/>
          <w:szCs w:val="24"/>
        </w:rPr>
      </w:pPr>
    </w:p>
    <w:p w:rsidR="00510589" w:rsidRDefault="00510589" w:rsidP="00F8159F">
      <w:pPr>
        <w:pStyle w:val="HTMLPreformatted"/>
        <w:rPr>
          <w:rFonts w:ascii="Times New Roman" w:hAnsi="Times New Roman" w:cs="Times New Roman"/>
          <w:b/>
          <w:bCs/>
          <w:sz w:val="24"/>
          <w:szCs w:val="24"/>
        </w:rPr>
      </w:pPr>
    </w:p>
    <w:p w:rsidR="00F23B71" w:rsidRDefault="00020C95" w:rsidP="00F8159F">
      <w:pPr>
        <w:pStyle w:val="HTMLPreformatted"/>
        <w:rPr>
          <w:rFonts w:ascii="Times New Roman" w:hAnsi="Times New Roman" w:cs="Times New Roman"/>
          <w:b/>
          <w:bCs/>
          <w:sz w:val="24"/>
          <w:szCs w:val="24"/>
        </w:rPr>
      </w:pPr>
      <w:r w:rsidRPr="002B4391">
        <w:rPr>
          <w:rFonts w:ascii="Times New Roman" w:hAnsi="Times New Roman" w:cs="Times New Roman"/>
          <w:b/>
          <w:bCs/>
          <w:sz w:val="24"/>
          <w:szCs w:val="24"/>
        </w:rPr>
        <w:t xml:space="preserve">14)  </w:t>
      </w:r>
      <w:r w:rsidR="00B4483D" w:rsidRPr="002B4391">
        <w:rPr>
          <w:rFonts w:ascii="Times New Roman" w:hAnsi="Times New Roman" w:cs="Times New Roman"/>
          <w:b/>
          <w:bCs/>
          <w:sz w:val="24"/>
          <w:szCs w:val="24"/>
        </w:rPr>
        <w:t xml:space="preserve">Other </w:t>
      </w:r>
      <w:r w:rsidR="00F32C85" w:rsidRPr="002B4391">
        <w:rPr>
          <w:rFonts w:ascii="Times New Roman" w:hAnsi="Times New Roman" w:cs="Times New Roman"/>
          <w:b/>
          <w:bCs/>
          <w:sz w:val="24"/>
          <w:szCs w:val="24"/>
        </w:rPr>
        <w:t>remarks</w:t>
      </w:r>
      <w:r w:rsidR="00B4483D" w:rsidRPr="002B4391">
        <w:rPr>
          <w:rFonts w:ascii="Times New Roman" w:hAnsi="Times New Roman" w:cs="Times New Roman"/>
          <w:b/>
          <w:bCs/>
          <w:sz w:val="24"/>
          <w:szCs w:val="24"/>
        </w:rPr>
        <w:t>/</w:t>
      </w:r>
      <w:r w:rsidR="00F32C85" w:rsidRPr="002B4391">
        <w:rPr>
          <w:rFonts w:ascii="Times New Roman" w:hAnsi="Times New Roman" w:cs="Times New Roman"/>
          <w:b/>
          <w:bCs/>
          <w:sz w:val="24"/>
          <w:szCs w:val="24"/>
        </w:rPr>
        <w:t xml:space="preserve">notes </w:t>
      </w:r>
      <w:r w:rsidR="003C4828" w:rsidRPr="002B4391">
        <w:rPr>
          <w:rFonts w:ascii="Times New Roman" w:hAnsi="Times New Roman" w:cs="Times New Roman"/>
          <w:b/>
          <w:bCs/>
          <w:sz w:val="24"/>
          <w:szCs w:val="24"/>
        </w:rPr>
        <w:t>–</w:t>
      </w:r>
      <w:r w:rsidR="00F8159F" w:rsidRPr="002B4391">
        <w:rPr>
          <w:rFonts w:ascii="Times New Roman" w:hAnsi="Times New Roman" w:cs="Times New Roman"/>
          <w:b/>
          <w:bCs/>
          <w:sz w:val="24"/>
          <w:szCs w:val="24"/>
        </w:rPr>
        <w:t xml:space="preserve"> </w:t>
      </w:r>
    </w:p>
    <w:p w:rsidR="0076243F" w:rsidRDefault="0076243F" w:rsidP="00F8159F">
      <w:pPr>
        <w:pStyle w:val="HTMLPreformatted"/>
        <w:rPr>
          <w:rFonts w:ascii="Times New Roman" w:hAnsi="Times New Roman" w:cs="Times New Roman"/>
          <w:b/>
          <w:bCs/>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Missing Data</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Principal Investigator.</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Rejected Data:  </w:t>
      </w: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ab/>
      </w: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ab/>
        <w:t>Obvious outliers, data associated with probe malfunction, and/or calibration (both pre and post) problems are rejected as specified below.  For more details about rejected data, contact the Principal Investigator.</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ab/>
        <w:t>See Metadata “CSM” “GSM” Notes/Comments from Data Files</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Anomalous/Suspect data:</w:t>
      </w: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  </w:t>
      </w:r>
      <w:r w:rsidRPr="0076243F">
        <w:rPr>
          <w:rFonts w:ascii="Times New Roman" w:hAnsi="Times New Roman" w:cs="Times New Roman"/>
          <w:sz w:val="24"/>
          <w:szCs w:val="24"/>
        </w:rPr>
        <w:tab/>
      </w: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Note #1: Slight shifts in data are sometimes correlated with sonde exchanges.  These shifts are most noticeable in pH, specific conductivity, salinity, DO% and DO conc, and may be related to sensor drift (e.g., due to fouling) and/or calibration/performance differences between sondes.</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Note #2: Turbidity “outliers” (i.e., values that are negative or greater than 1000 NTU for 6600 series sondes) were flagged from the monthly records. Readings greater than 1000 NTU for 6600 series sondes are considered out of range and are rejected. They have been left in the monthly tab database to provide users with a complete dataset and to allow true visual representation of the data in graphs. </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Note #3: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or with organisms such as crabs blocking the sensor. Data users should exercise caution when interpreting turbidity data that fall within this range.</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Acknowledgement: The data included with this document were collected by the staff of the Florida Department of Environmental Protection. Any products derived from these data should clearly acknowledge this source (please use the attached logos below).  This recognition is important for ensuring that these long-term monitoring programs continue to receive the necessary political and financial support. </w:t>
      </w:r>
    </w:p>
    <w:p w:rsidR="0076243F" w:rsidRPr="0076243F" w:rsidRDefault="0076243F" w:rsidP="0076243F">
      <w:pPr>
        <w:pStyle w:val="HTMLPreformatted"/>
        <w:rPr>
          <w:rFonts w:ascii="Times New Roman" w:hAnsi="Times New Roman" w:cs="Times New Roman"/>
          <w:sz w:val="24"/>
          <w:szCs w:val="24"/>
        </w:rPr>
      </w:pPr>
    </w:p>
    <w:p w:rsidR="0076243F" w:rsidRPr="0076243F" w:rsidRDefault="0076243F" w:rsidP="0076243F">
      <w:pPr>
        <w:pStyle w:val="HTMLPreformatted"/>
        <w:rPr>
          <w:rFonts w:ascii="Times New Roman" w:hAnsi="Times New Roman" w:cs="Times New Roman"/>
          <w:sz w:val="24"/>
          <w:szCs w:val="24"/>
        </w:rPr>
      </w:pPr>
      <w:r w:rsidRPr="0076243F">
        <w:rPr>
          <w:rFonts w:ascii="Times New Roman" w:hAnsi="Times New Roman" w:cs="Times New Roman"/>
          <w:sz w:val="24"/>
          <w:szCs w:val="24"/>
        </w:rPr>
        <w:t xml:space="preserve">  </w:t>
      </w:r>
    </w:p>
    <w:p w:rsidR="00D452CF" w:rsidRPr="002B4391" w:rsidRDefault="000F7651" w:rsidP="0076243F">
      <w:pPr>
        <w:ind w:right="36"/>
        <w:jc w:val="center"/>
      </w:pPr>
      <w:r w:rsidRPr="00AD225A">
        <w:rPr>
          <w:noProof/>
        </w:rPr>
        <w:drawing>
          <wp:inline distT="0" distB="0" distL="0" distR="0">
            <wp:extent cx="914400" cy="914400"/>
            <wp:effectExtent l="0" t="0" r="0" b="0"/>
            <wp:docPr id="1" name="Picture 4" descr="FL-D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DEP-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ectPr w:rsidR="00D452CF" w:rsidRPr="002B4391" w:rsidSect="004B2A1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DC"/>
    <w:multiLevelType w:val="multilevel"/>
    <w:tmpl w:val="08E8EEB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557506"/>
    <w:multiLevelType w:val="hybridMultilevel"/>
    <w:tmpl w:val="55924E4C"/>
    <w:lvl w:ilvl="0" w:tplc="60F4E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E4D7C"/>
    <w:multiLevelType w:val="hybridMultilevel"/>
    <w:tmpl w:val="C18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53AEC"/>
    <w:multiLevelType w:val="hybridMultilevel"/>
    <w:tmpl w:val="3BB4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D7512"/>
    <w:multiLevelType w:val="hybridMultilevel"/>
    <w:tmpl w:val="A864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056CF9"/>
    <w:multiLevelType w:val="hybridMultilevel"/>
    <w:tmpl w:val="B3C2CEBA"/>
    <w:lvl w:ilvl="0" w:tplc="60F4EE2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4726D"/>
    <w:multiLevelType w:val="hybridMultilevel"/>
    <w:tmpl w:val="FA368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3"/>
    <w:rsid w:val="00012FE9"/>
    <w:rsid w:val="00015798"/>
    <w:rsid w:val="00020C95"/>
    <w:rsid w:val="00031F7C"/>
    <w:rsid w:val="0003563F"/>
    <w:rsid w:val="00041498"/>
    <w:rsid w:val="00054B12"/>
    <w:rsid w:val="00062394"/>
    <w:rsid w:val="00076356"/>
    <w:rsid w:val="0008247C"/>
    <w:rsid w:val="000832B8"/>
    <w:rsid w:val="000C04A3"/>
    <w:rsid w:val="000C62F0"/>
    <w:rsid w:val="000D26B3"/>
    <w:rsid w:val="000E2F2C"/>
    <w:rsid w:val="000F7651"/>
    <w:rsid w:val="001235DD"/>
    <w:rsid w:val="00123610"/>
    <w:rsid w:val="00136522"/>
    <w:rsid w:val="00141DA8"/>
    <w:rsid w:val="00161388"/>
    <w:rsid w:val="00181B44"/>
    <w:rsid w:val="0019352E"/>
    <w:rsid w:val="001A6224"/>
    <w:rsid w:val="00207BFA"/>
    <w:rsid w:val="00231E2C"/>
    <w:rsid w:val="00235F0B"/>
    <w:rsid w:val="00236E73"/>
    <w:rsid w:val="0024467F"/>
    <w:rsid w:val="0024722E"/>
    <w:rsid w:val="00282E3D"/>
    <w:rsid w:val="0029129D"/>
    <w:rsid w:val="00293EE8"/>
    <w:rsid w:val="002A3C77"/>
    <w:rsid w:val="002B3E41"/>
    <w:rsid w:val="002B4391"/>
    <w:rsid w:val="002B4F5E"/>
    <w:rsid w:val="002B7A40"/>
    <w:rsid w:val="002C7A8E"/>
    <w:rsid w:val="00314FE0"/>
    <w:rsid w:val="00325D44"/>
    <w:rsid w:val="003348BC"/>
    <w:rsid w:val="00352C7D"/>
    <w:rsid w:val="00365995"/>
    <w:rsid w:val="00376290"/>
    <w:rsid w:val="00382D10"/>
    <w:rsid w:val="003B079B"/>
    <w:rsid w:val="003B096A"/>
    <w:rsid w:val="003C4828"/>
    <w:rsid w:val="003D3D08"/>
    <w:rsid w:val="003D44F2"/>
    <w:rsid w:val="003D6752"/>
    <w:rsid w:val="003E16A1"/>
    <w:rsid w:val="003E36B2"/>
    <w:rsid w:val="003F58AE"/>
    <w:rsid w:val="0040561D"/>
    <w:rsid w:val="004265F2"/>
    <w:rsid w:val="00432D32"/>
    <w:rsid w:val="004341A7"/>
    <w:rsid w:val="00437670"/>
    <w:rsid w:val="00442D65"/>
    <w:rsid w:val="00447199"/>
    <w:rsid w:val="00491323"/>
    <w:rsid w:val="004947A8"/>
    <w:rsid w:val="004A2C40"/>
    <w:rsid w:val="004A68EB"/>
    <w:rsid w:val="004B2A17"/>
    <w:rsid w:val="004C594A"/>
    <w:rsid w:val="004D1CCF"/>
    <w:rsid w:val="004F5822"/>
    <w:rsid w:val="00500399"/>
    <w:rsid w:val="005014B0"/>
    <w:rsid w:val="00510589"/>
    <w:rsid w:val="00520605"/>
    <w:rsid w:val="00521961"/>
    <w:rsid w:val="00525EB7"/>
    <w:rsid w:val="00526832"/>
    <w:rsid w:val="00530251"/>
    <w:rsid w:val="00534A78"/>
    <w:rsid w:val="0054745F"/>
    <w:rsid w:val="00560984"/>
    <w:rsid w:val="00560E53"/>
    <w:rsid w:val="005613F8"/>
    <w:rsid w:val="00577B76"/>
    <w:rsid w:val="005866D9"/>
    <w:rsid w:val="00594CB4"/>
    <w:rsid w:val="00596AD2"/>
    <w:rsid w:val="005B0E15"/>
    <w:rsid w:val="005B0FD7"/>
    <w:rsid w:val="005C2C26"/>
    <w:rsid w:val="005E0FE8"/>
    <w:rsid w:val="005E537E"/>
    <w:rsid w:val="005F17D9"/>
    <w:rsid w:val="005F40C9"/>
    <w:rsid w:val="005F4640"/>
    <w:rsid w:val="006224B0"/>
    <w:rsid w:val="00647A5B"/>
    <w:rsid w:val="00657762"/>
    <w:rsid w:val="006649D8"/>
    <w:rsid w:val="00684D81"/>
    <w:rsid w:val="00686179"/>
    <w:rsid w:val="00687503"/>
    <w:rsid w:val="006C17BB"/>
    <w:rsid w:val="006E5125"/>
    <w:rsid w:val="006F7D24"/>
    <w:rsid w:val="007148FA"/>
    <w:rsid w:val="00733D82"/>
    <w:rsid w:val="0073678A"/>
    <w:rsid w:val="0076243F"/>
    <w:rsid w:val="00763370"/>
    <w:rsid w:val="00763A76"/>
    <w:rsid w:val="0077451F"/>
    <w:rsid w:val="007A52F9"/>
    <w:rsid w:val="007B6B21"/>
    <w:rsid w:val="007C0F9F"/>
    <w:rsid w:val="007C490B"/>
    <w:rsid w:val="007D2DC1"/>
    <w:rsid w:val="007F13A5"/>
    <w:rsid w:val="008175A4"/>
    <w:rsid w:val="00856E78"/>
    <w:rsid w:val="00871954"/>
    <w:rsid w:val="00875634"/>
    <w:rsid w:val="00893F64"/>
    <w:rsid w:val="0089634C"/>
    <w:rsid w:val="008A3CCC"/>
    <w:rsid w:val="008C6EBF"/>
    <w:rsid w:val="008E5BA2"/>
    <w:rsid w:val="008E6A5D"/>
    <w:rsid w:val="008F6B19"/>
    <w:rsid w:val="008F7453"/>
    <w:rsid w:val="00902317"/>
    <w:rsid w:val="009119BB"/>
    <w:rsid w:val="00927E52"/>
    <w:rsid w:val="0093526A"/>
    <w:rsid w:val="0094546A"/>
    <w:rsid w:val="00953397"/>
    <w:rsid w:val="00960AA4"/>
    <w:rsid w:val="0097534A"/>
    <w:rsid w:val="00975D38"/>
    <w:rsid w:val="00976FE9"/>
    <w:rsid w:val="009A3D73"/>
    <w:rsid w:val="009B3254"/>
    <w:rsid w:val="009D07BF"/>
    <w:rsid w:val="00A02858"/>
    <w:rsid w:val="00A1111E"/>
    <w:rsid w:val="00A347C5"/>
    <w:rsid w:val="00A3792B"/>
    <w:rsid w:val="00A65DCA"/>
    <w:rsid w:val="00A77B77"/>
    <w:rsid w:val="00AA1338"/>
    <w:rsid w:val="00AA3508"/>
    <w:rsid w:val="00AA53D4"/>
    <w:rsid w:val="00AC36EB"/>
    <w:rsid w:val="00AE7C18"/>
    <w:rsid w:val="00AF343D"/>
    <w:rsid w:val="00AF7901"/>
    <w:rsid w:val="00B0113A"/>
    <w:rsid w:val="00B02CB6"/>
    <w:rsid w:val="00B10012"/>
    <w:rsid w:val="00B106A2"/>
    <w:rsid w:val="00B13E26"/>
    <w:rsid w:val="00B4483D"/>
    <w:rsid w:val="00B60965"/>
    <w:rsid w:val="00B66371"/>
    <w:rsid w:val="00B665C5"/>
    <w:rsid w:val="00BB13EA"/>
    <w:rsid w:val="00BC05D6"/>
    <w:rsid w:val="00BD2F25"/>
    <w:rsid w:val="00BD46F9"/>
    <w:rsid w:val="00BD5D03"/>
    <w:rsid w:val="00BE5EF8"/>
    <w:rsid w:val="00BF1F9F"/>
    <w:rsid w:val="00BF223E"/>
    <w:rsid w:val="00BF74B0"/>
    <w:rsid w:val="00C04F24"/>
    <w:rsid w:val="00C11621"/>
    <w:rsid w:val="00C16BEB"/>
    <w:rsid w:val="00C30FBC"/>
    <w:rsid w:val="00C40AD6"/>
    <w:rsid w:val="00C823DD"/>
    <w:rsid w:val="00C97F81"/>
    <w:rsid w:val="00CC1A36"/>
    <w:rsid w:val="00CD4922"/>
    <w:rsid w:val="00CD6705"/>
    <w:rsid w:val="00CE3AD7"/>
    <w:rsid w:val="00D065B8"/>
    <w:rsid w:val="00D214C9"/>
    <w:rsid w:val="00D366A2"/>
    <w:rsid w:val="00D4484A"/>
    <w:rsid w:val="00D452CF"/>
    <w:rsid w:val="00D57388"/>
    <w:rsid w:val="00D6696C"/>
    <w:rsid w:val="00D86386"/>
    <w:rsid w:val="00DA3E2A"/>
    <w:rsid w:val="00DB01AB"/>
    <w:rsid w:val="00DC2276"/>
    <w:rsid w:val="00DC7E13"/>
    <w:rsid w:val="00DE5520"/>
    <w:rsid w:val="00DE5C3F"/>
    <w:rsid w:val="00DF0AF4"/>
    <w:rsid w:val="00DF225B"/>
    <w:rsid w:val="00DF6463"/>
    <w:rsid w:val="00DF6DD6"/>
    <w:rsid w:val="00E13A30"/>
    <w:rsid w:val="00E16F02"/>
    <w:rsid w:val="00E463B1"/>
    <w:rsid w:val="00E47CBB"/>
    <w:rsid w:val="00E5570D"/>
    <w:rsid w:val="00E563E2"/>
    <w:rsid w:val="00E63587"/>
    <w:rsid w:val="00E649D6"/>
    <w:rsid w:val="00E6507D"/>
    <w:rsid w:val="00E715AA"/>
    <w:rsid w:val="00E74A5B"/>
    <w:rsid w:val="00E82492"/>
    <w:rsid w:val="00E84546"/>
    <w:rsid w:val="00E917B0"/>
    <w:rsid w:val="00EB5B95"/>
    <w:rsid w:val="00EB769D"/>
    <w:rsid w:val="00EC333C"/>
    <w:rsid w:val="00ED5482"/>
    <w:rsid w:val="00EE25CA"/>
    <w:rsid w:val="00EF1FCA"/>
    <w:rsid w:val="00EF33F9"/>
    <w:rsid w:val="00F009DC"/>
    <w:rsid w:val="00F23B71"/>
    <w:rsid w:val="00F25FF2"/>
    <w:rsid w:val="00F32C85"/>
    <w:rsid w:val="00F43EF4"/>
    <w:rsid w:val="00F55E29"/>
    <w:rsid w:val="00F66033"/>
    <w:rsid w:val="00F66F26"/>
    <w:rsid w:val="00F708E8"/>
    <w:rsid w:val="00F75484"/>
    <w:rsid w:val="00F77BFD"/>
    <w:rsid w:val="00F8159F"/>
    <w:rsid w:val="00F84371"/>
    <w:rsid w:val="00FB3E16"/>
    <w:rsid w:val="00FB4BF3"/>
    <w:rsid w:val="00FB77FF"/>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603A93-8899-45DF-9909-9E536089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D26B3"/>
    <w:rPr>
      <w:rFonts w:ascii="Tahoma" w:hAnsi="Tahoma" w:cs="Tahoma"/>
      <w:sz w:val="16"/>
      <w:szCs w:val="16"/>
    </w:rPr>
  </w:style>
  <w:style w:type="paragraph" w:styleId="BodyTextIndent2">
    <w:name w:val="Body Text Indent 2"/>
    <w:basedOn w:val="Normal"/>
    <w:rsid w:val="007F13A5"/>
    <w:pPr>
      <w:spacing w:after="120" w:line="480" w:lineRule="auto"/>
      <w:ind w:left="360"/>
    </w:pPr>
  </w:style>
  <w:style w:type="paragraph" w:styleId="BodyTextIndent3">
    <w:name w:val="Body Text Indent 3"/>
    <w:basedOn w:val="Normal"/>
    <w:rsid w:val="00AA53D4"/>
    <w:pPr>
      <w:spacing w:after="120"/>
      <w:ind w:left="360"/>
    </w:pPr>
    <w:rPr>
      <w:sz w:val="16"/>
      <w:szCs w:val="16"/>
    </w:rPr>
  </w:style>
  <w:style w:type="paragraph" w:styleId="BodyTextIndent">
    <w:name w:val="Body Text Indent"/>
    <w:basedOn w:val="Normal"/>
    <w:rsid w:val="00F8159F"/>
    <w:pPr>
      <w:spacing w:after="120"/>
      <w:ind w:left="360"/>
    </w:pPr>
  </w:style>
  <w:style w:type="character" w:styleId="CommentReference">
    <w:name w:val="annotation reference"/>
    <w:semiHidden/>
    <w:rsid w:val="002B4F5E"/>
    <w:rPr>
      <w:sz w:val="16"/>
      <w:szCs w:val="16"/>
    </w:rPr>
  </w:style>
  <w:style w:type="paragraph" w:styleId="CommentText">
    <w:name w:val="annotation text"/>
    <w:basedOn w:val="Normal"/>
    <w:semiHidden/>
    <w:rsid w:val="002B4F5E"/>
    <w:rPr>
      <w:sz w:val="20"/>
      <w:szCs w:val="20"/>
    </w:rPr>
  </w:style>
  <w:style w:type="paragraph" w:styleId="CommentSubject">
    <w:name w:val="annotation subject"/>
    <w:basedOn w:val="CommentText"/>
    <w:next w:val="CommentText"/>
    <w:semiHidden/>
    <w:rsid w:val="002B4F5E"/>
    <w:rPr>
      <w:b/>
      <w:bCs/>
    </w:rPr>
  </w:style>
  <w:style w:type="character" w:styleId="Strong">
    <w:name w:val="Strong"/>
    <w:uiPriority w:val="22"/>
    <w:qFormat/>
    <w:rsid w:val="000832B8"/>
    <w:rPr>
      <w:b/>
      <w:bCs/>
    </w:rPr>
  </w:style>
  <w:style w:type="table" w:styleId="TableGrid">
    <w:name w:val="Table Grid"/>
    <w:basedOn w:val="TableNormal"/>
    <w:uiPriority w:val="39"/>
    <w:rsid w:val="00EC33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F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9160">
      <w:bodyDiv w:val="1"/>
      <w:marLeft w:val="0"/>
      <w:marRight w:val="0"/>
      <w:marTop w:val="0"/>
      <w:marBottom w:val="0"/>
      <w:divBdr>
        <w:top w:val="none" w:sz="0" w:space="0" w:color="auto"/>
        <w:left w:val="none" w:sz="0" w:space="0" w:color="auto"/>
        <w:bottom w:val="none" w:sz="0" w:space="0" w:color="auto"/>
        <w:right w:val="none" w:sz="0" w:space="0" w:color="auto"/>
      </w:divBdr>
    </w:div>
    <w:div w:id="977106474">
      <w:bodyDiv w:val="1"/>
      <w:marLeft w:val="0"/>
      <w:marRight w:val="0"/>
      <w:marTop w:val="0"/>
      <w:marBottom w:val="0"/>
      <w:divBdr>
        <w:top w:val="none" w:sz="0" w:space="0" w:color="auto"/>
        <w:left w:val="none" w:sz="0" w:space="0" w:color="auto"/>
        <w:bottom w:val="none" w:sz="0" w:space="0" w:color="auto"/>
        <w:right w:val="none" w:sz="0" w:space="0" w:color="auto"/>
      </w:divBdr>
    </w:div>
    <w:div w:id="1113013332">
      <w:bodyDiv w:val="1"/>
      <w:marLeft w:val="0"/>
      <w:marRight w:val="0"/>
      <w:marTop w:val="0"/>
      <w:marBottom w:val="0"/>
      <w:divBdr>
        <w:top w:val="none" w:sz="0" w:space="0" w:color="auto"/>
        <w:left w:val="none" w:sz="0" w:space="0" w:color="auto"/>
        <w:bottom w:val="none" w:sz="0" w:space="0" w:color="auto"/>
        <w:right w:val="none" w:sz="0" w:space="0" w:color="auto"/>
      </w:divBdr>
    </w:div>
    <w:div w:id="1199466427">
      <w:bodyDiv w:val="1"/>
      <w:marLeft w:val="0"/>
      <w:marRight w:val="0"/>
      <w:marTop w:val="0"/>
      <w:marBottom w:val="0"/>
      <w:divBdr>
        <w:top w:val="none" w:sz="0" w:space="0" w:color="auto"/>
        <w:left w:val="none" w:sz="0" w:space="0" w:color="auto"/>
        <w:bottom w:val="none" w:sz="0" w:space="0" w:color="auto"/>
        <w:right w:val="none" w:sz="0" w:space="0" w:color="auto"/>
      </w:divBdr>
    </w:div>
    <w:div w:id="18025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Kurtz@FloridaDEP.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ley.hurley@FloridaDEP.gov"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ley.Hurley@FloridaDEP.gov" TargetMode="External"/><Relationship Id="rId11" Type="http://schemas.openxmlformats.org/officeDocument/2006/relationships/hyperlink" Target="https://www.floridastateparks.org/learn/salt-marsh-restoration" TargetMode="External"/><Relationship Id="rId5" Type="http://schemas.openxmlformats.org/officeDocument/2006/relationships/webSettings" Target="webSettings.xml"/><Relationship Id="rId10" Type="http://schemas.openxmlformats.org/officeDocument/2006/relationships/hyperlink" Target="https://www.sjrwmd.com/education/wetlands/coastal-wetlands-restoration/" TargetMode="External"/><Relationship Id="rId4" Type="http://schemas.openxmlformats.org/officeDocument/2006/relationships/settings" Target="settings.xml"/><Relationship Id="rId9" Type="http://schemas.openxmlformats.org/officeDocument/2006/relationships/hyperlink" Target="http://www.floridaapda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00A3-5A9F-42C0-8AAE-F32E63CA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3329</Words>
  <Characters>18978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Chesapeake Bay Maryland (CBM) NERR Water Quality Metadata</vt:lpstr>
    </vt:vector>
  </TitlesOfParts>
  <Company>The University of South Carolina</Company>
  <LinksUpToDate>false</LinksUpToDate>
  <CharactersWithSpaces>22263</CharactersWithSpaces>
  <SharedDoc>false</SharedDoc>
  <HLinks>
    <vt:vector size="36" baseType="variant">
      <vt:variant>
        <vt:i4>7209006</vt:i4>
      </vt:variant>
      <vt:variant>
        <vt:i4>15</vt:i4>
      </vt:variant>
      <vt:variant>
        <vt:i4>0</vt:i4>
      </vt:variant>
      <vt:variant>
        <vt:i4>5</vt:i4>
      </vt:variant>
      <vt:variant>
        <vt:lpwstr>https://www.floridastateparks.org/learn/salt-marsh-restoration</vt:lpwstr>
      </vt:variant>
      <vt:variant>
        <vt:lpwstr/>
      </vt:variant>
      <vt:variant>
        <vt:i4>2883628</vt:i4>
      </vt:variant>
      <vt:variant>
        <vt:i4>12</vt:i4>
      </vt:variant>
      <vt:variant>
        <vt:i4>0</vt:i4>
      </vt:variant>
      <vt:variant>
        <vt:i4>5</vt:i4>
      </vt:variant>
      <vt:variant>
        <vt:lpwstr>https://www.sjrwmd.com/education/wetlands/coastal-wetlands-restoration/</vt:lpwstr>
      </vt:variant>
      <vt:variant>
        <vt:lpwstr/>
      </vt:variant>
      <vt:variant>
        <vt:i4>5373959</vt:i4>
      </vt:variant>
      <vt:variant>
        <vt:i4>9</vt:i4>
      </vt:variant>
      <vt:variant>
        <vt:i4>0</vt:i4>
      </vt:variant>
      <vt:variant>
        <vt:i4>5</vt:i4>
      </vt:variant>
      <vt:variant>
        <vt:lpwstr>http://www.floridaapdata.org/</vt:lpwstr>
      </vt:variant>
      <vt:variant>
        <vt:lpwstr/>
      </vt:variant>
      <vt:variant>
        <vt:i4>4587565</vt:i4>
      </vt:variant>
      <vt:variant>
        <vt:i4>6</vt:i4>
      </vt:variant>
      <vt:variant>
        <vt:i4>0</vt:i4>
      </vt:variant>
      <vt:variant>
        <vt:i4>5</vt:i4>
      </vt:variant>
      <vt:variant>
        <vt:lpwstr>mailto:Chris.Kurtz@FloridaDEP.gov</vt:lpwstr>
      </vt:variant>
      <vt:variant>
        <vt:lpwstr/>
      </vt:variant>
      <vt:variant>
        <vt:i4>6619162</vt:i4>
      </vt:variant>
      <vt:variant>
        <vt:i4>3</vt:i4>
      </vt:variant>
      <vt:variant>
        <vt:i4>0</vt:i4>
      </vt:variant>
      <vt:variant>
        <vt:i4>5</vt:i4>
      </vt:variant>
      <vt:variant>
        <vt:lpwstr>mailto:Ashley.hurley@FloridaDEP.gov</vt:lpwstr>
      </vt:variant>
      <vt:variant>
        <vt:lpwstr/>
      </vt:variant>
      <vt:variant>
        <vt:i4>6619162</vt:i4>
      </vt:variant>
      <vt:variant>
        <vt:i4>0</vt:i4>
      </vt:variant>
      <vt:variant>
        <vt:i4>0</vt:i4>
      </vt:variant>
      <vt:variant>
        <vt:i4>5</vt:i4>
      </vt:variant>
      <vt:variant>
        <vt:lpwstr>mailto:Ashley.Hurley@FloridaDEP.gov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Chesapeake Bay Maryland (CBM) NERR Water Quality Metadata</dc:title>
  <dc:subject/>
  <dc:creator>Julie</dc:creator>
  <cp:keywords/>
  <cp:lastModifiedBy>Howe, Samantha</cp:lastModifiedBy>
  <cp:revision>2</cp:revision>
  <cp:lastPrinted>2006-03-15T21:04:00Z</cp:lastPrinted>
  <dcterms:created xsi:type="dcterms:W3CDTF">2021-07-01T19:55:00Z</dcterms:created>
  <dcterms:modified xsi:type="dcterms:W3CDTF">2021-07-01T19:55:00Z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