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5F165" w14:textId="77777777" w:rsidR="000F0D8C" w:rsidRPr="00670D07" w:rsidRDefault="000F0D8C" w:rsidP="000F0D8C">
      <w:pPr>
        <w:pStyle w:val="HTMLPreformatted"/>
        <w:jc w:val="center"/>
        <w:rPr>
          <w:rFonts w:ascii="Times New Roman" w:hAnsi="Times New Roman" w:cs="Times New Roman"/>
          <w:b/>
          <w:sz w:val="24"/>
          <w:szCs w:val="24"/>
        </w:rPr>
      </w:pPr>
      <w:r>
        <w:rPr>
          <w:rFonts w:ascii="Times New Roman" w:hAnsi="Times New Roman" w:cs="Times New Roman"/>
          <w:b/>
          <w:sz w:val="24"/>
          <w:szCs w:val="24"/>
        </w:rPr>
        <w:t>Guana River Marsh</w:t>
      </w:r>
      <w:r w:rsidRPr="00670D07">
        <w:rPr>
          <w:rFonts w:ascii="Times New Roman" w:hAnsi="Times New Roman" w:cs="Times New Roman"/>
          <w:b/>
          <w:sz w:val="24"/>
          <w:szCs w:val="24"/>
        </w:rPr>
        <w:t xml:space="preserve"> Aquatic Preserves</w:t>
      </w:r>
      <w:r w:rsidRPr="00670D07">
        <w:rPr>
          <w:rFonts w:ascii="Times New Roman" w:hAnsi="Times New Roman" w:cs="Times New Roman"/>
          <w:b/>
          <w:sz w:val="24"/>
          <w:szCs w:val="24"/>
        </w:rPr>
        <w:br/>
        <w:t>Water Quality Metadata Report</w:t>
      </w:r>
    </w:p>
    <w:p w14:paraId="212A979F" w14:textId="7019B58B" w:rsidR="000F0D8C" w:rsidRDefault="000F0D8C" w:rsidP="00601387">
      <w:pPr>
        <w:pStyle w:val="HTMLPreformatted"/>
        <w:jc w:val="center"/>
        <w:rPr>
          <w:rFonts w:ascii="Times New Roman" w:hAnsi="Times New Roman" w:cs="Times New Roman"/>
          <w:bCs/>
          <w:sz w:val="24"/>
          <w:szCs w:val="24"/>
        </w:rPr>
      </w:pPr>
      <w:r>
        <w:rPr>
          <w:rFonts w:ascii="Times New Roman" w:hAnsi="Times New Roman" w:cs="Times New Roman"/>
          <w:bCs/>
          <w:sz w:val="24"/>
          <w:szCs w:val="24"/>
        </w:rPr>
        <w:t>January 202</w:t>
      </w:r>
      <w:r w:rsidR="00D50266">
        <w:rPr>
          <w:rFonts w:ascii="Times New Roman" w:hAnsi="Times New Roman" w:cs="Times New Roman"/>
          <w:bCs/>
          <w:sz w:val="24"/>
          <w:szCs w:val="24"/>
        </w:rPr>
        <w:t>6</w:t>
      </w:r>
      <w:r>
        <w:rPr>
          <w:rFonts w:ascii="Times New Roman" w:hAnsi="Times New Roman" w:cs="Times New Roman"/>
          <w:bCs/>
          <w:sz w:val="24"/>
          <w:szCs w:val="24"/>
        </w:rPr>
        <w:t xml:space="preserve"> – </w:t>
      </w:r>
      <w:r w:rsidR="00D50266">
        <w:rPr>
          <w:rFonts w:ascii="Times New Roman" w:hAnsi="Times New Roman" w:cs="Times New Roman"/>
          <w:bCs/>
          <w:sz w:val="24"/>
          <w:szCs w:val="24"/>
        </w:rPr>
        <w:t>March 2026</w:t>
      </w:r>
      <w:r w:rsidRPr="00670D07">
        <w:rPr>
          <w:rFonts w:ascii="Times New Roman" w:hAnsi="Times New Roman" w:cs="Times New Roman"/>
          <w:bCs/>
          <w:sz w:val="24"/>
          <w:szCs w:val="24"/>
        </w:rPr>
        <w:br/>
        <w:t xml:space="preserve">Latest Update: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DATE \@ "M/d/yyyy" </w:instrText>
      </w:r>
      <w:r>
        <w:rPr>
          <w:rFonts w:ascii="Times New Roman" w:hAnsi="Times New Roman" w:cs="Times New Roman"/>
          <w:bCs/>
          <w:sz w:val="24"/>
          <w:szCs w:val="24"/>
        </w:rPr>
        <w:fldChar w:fldCharType="separate"/>
      </w:r>
      <w:r w:rsidR="00EF3C07">
        <w:rPr>
          <w:rFonts w:ascii="Times New Roman" w:hAnsi="Times New Roman" w:cs="Times New Roman"/>
          <w:bCs/>
          <w:noProof/>
          <w:sz w:val="24"/>
          <w:szCs w:val="24"/>
        </w:rPr>
        <w:t>8/3/2026</w:t>
      </w:r>
      <w:r>
        <w:rPr>
          <w:rFonts w:ascii="Times New Roman" w:hAnsi="Times New Roman" w:cs="Times New Roman"/>
          <w:bCs/>
          <w:sz w:val="24"/>
          <w:szCs w:val="24"/>
        </w:rPr>
        <w:fldChar w:fldCharType="end"/>
      </w:r>
    </w:p>
    <w:p w14:paraId="7A075FC3" w14:textId="77777777" w:rsidR="000F0D8C" w:rsidRPr="00670D07" w:rsidRDefault="000F0D8C" w:rsidP="000F0D8C">
      <w:pPr>
        <w:pStyle w:val="HTMLPreformatted"/>
        <w:jc w:val="center"/>
        <w:rPr>
          <w:rFonts w:ascii="Times New Roman" w:hAnsi="Times New Roman" w:cs="Times New Roman"/>
          <w:bCs/>
          <w:sz w:val="24"/>
          <w:szCs w:val="24"/>
        </w:rPr>
      </w:pPr>
    </w:p>
    <w:p w14:paraId="07F1B41A" w14:textId="51355D91" w:rsidR="000F0D8C" w:rsidRPr="00814707" w:rsidRDefault="000F0D8C" w:rsidP="000F0D8C">
      <w:pPr>
        <w:pStyle w:val="Footer"/>
        <w:tabs>
          <w:tab w:val="clear" w:pos="4320"/>
          <w:tab w:val="clear" w:pos="8640"/>
        </w:tabs>
        <w:rPr>
          <w:rFonts w:ascii="Garamond" w:hAnsi="Garamond"/>
          <w:sz w:val="22"/>
          <w:szCs w:val="22"/>
        </w:rPr>
      </w:pPr>
      <w:r w:rsidRPr="00814707">
        <w:rPr>
          <w:rFonts w:ascii="Garamond" w:hAnsi="Garamond"/>
          <w:sz w:val="22"/>
          <w:szCs w:val="22"/>
        </w:rPr>
        <w:t xml:space="preserve">Note: This is a provisional metadata document; it has not been authenticated as of its download date. </w:t>
      </w:r>
      <w:r>
        <w:rPr>
          <w:rFonts w:ascii="Garamond" w:hAnsi="Garamond"/>
          <w:sz w:val="22"/>
          <w:szCs w:val="22"/>
        </w:rPr>
        <w:t>C</w:t>
      </w:r>
      <w:r w:rsidRPr="00814707">
        <w:rPr>
          <w:rFonts w:ascii="Garamond" w:hAnsi="Garamond"/>
          <w:sz w:val="22"/>
          <w:szCs w:val="22"/>
        </w:rPr>
        <w:t>ontents of this document are subject to change throughout the QAQC process</w:t>
      </w:r>
      <w:r w:rsidR="00EA2FFB">
        <w:rPr>
          <w:rFonts w:ascii="Garamond" w:hAnsi="Garamond"/>
          <w:sz w:val="22"/>
          <w:szCs w:val="22"/>
        </w:rPr>
        <w:t>, and the document</w:t>
      </w:r>
      <w:r w:rsidRPr="00814707">
        <w:rPr>
          <w:rFonts w:ascii="Garamond" w:hAnsi="Garamond"/>
          <w:sz w:val="22"/>
          <w:szCs w:val="22"/>
        </w:rPr>
        <w:t xml:space="preserve"> should not be considered a final record of data documentation until that process is complete. Contact the Aquatic Preserve Office</w:t>
      </w:r>
      <w:r w:rsidR="00EE7369">
        <w:rPr>
          <w:rFonts w:ascii="Garamond" w:hAnsi="Garamond"/>
          <w:sz w:val="22"/>
          <w:szCs w:val="22"/>
        </w:rPr>
        <w:t xml:space="preserve"> </w:t>
      </w:r>
      <w:r w:rsidRPr="00814707">
        <w:rPr>
          <w:rFonts w:ascii="Garamond" w:hAnsi="Garamond"/>
          <w:sz w:val="22"/>
          <w:szCs w:val="22"/>
        </w:rPr>
        <w:t>with any additional questions.</w:t>
      </w:r>
    </w:p>
    <w:p w14:paraId="5E971173" w14:textId="77777777" w:rsidR="000F0D8C" w:rsidRPr="00814707" w:rsidRDefault="000F0D8C" w:rsidP="000F0D8C">
      <w:pPr>
        <w:pStyle w:val="BodyText"/>
        <w:spacing w:line="360" w:lineRule="auto"/>
        <w:rPr>
          <w:rFonts w:ascii="Garamond" w:hAnsi="Garamond"/>
          <w:sz w:val="22"/>
          <w:szCs w:val="22"/>
        </w:rPr>
      </w:pPr>
    </w:p>
    <w:p w14:paraId="6F6923AC" w14:textId="77777777" w:rsidR="000F0D8C" w:rsidRPr="00814707" w:rsidRDefault="000F0D8C" w:rsidP="000F0D8C">
      <w:pPr>
        <w:rPr>
          <w:rFonts w:ascii="Garamond" w:hAnsi="Garamond"/>
          <w:b/>
          <w:sz w:val="22"/>
          <w:szCs w:val="22"/>
        </w:rPr>
      </w:pPr>
      <w:r w:rsidRPr="00814707">
        <w:rPr>
          <w:rFonts w:ascii="Garamond" w:hAnsi="Garamond"/>
          <w:b/>
          <w:sz w:val="22"/>
          <w:szCs w:val="22"/>
        </w:rPr>
        <w:t>I. Data Set and Research Descriptors</w:t>
      </w:r>
    </w:p>
    <w:p w14:paraId="2F8A6470" w14:textId="77777777" w:rsidR="000F0D8C" w:rsidRPr="00814707" w:rsidRDefault="000F0D8C" w:rsidP="000F0D8C">
      <w:pPr>
        <w:rPr>
          <w:rFonts w:ascii="Garamond" w:hAnsi="Garamond"/>
          <w:sz w:val="22"/>
          <w:szCs w:val="22"/>
        </w:rPr>
      </w:pPr>
    </w:p>
    <w:p w14:paraId="6B3BE657" w14:textId="77777777" w:rsidR="000F0D8C" w:rsidRPr="00814707" w:rsidRDefault="000F0D8C" w:rsidP="000F0D8C">
      <w:pPr>
        <w:numPr>
          <w:ilvl w:val="0"/>
          <w:numId w:val="12"/>
        </w:numPr>
        <w:ind w:left="360"/>
        <w:rPr>
          <w:rFonts w:ascii="Garamond" w:hAnsi="Garamond"/>
          <w:b/>
          <w:sz w:val="22"/>
          <w:szCs w:val="22"/>
        </w:rPr>
      </w:pPr>
      <w:r w:rsidRPr="00814707">
        <w:rPr>
          <w:rFonts w:ascii="Garamond" w:hAnsi="Garamond"/>
          <w:b/>
          <w:sz w:val="22"/>
          <w:szCs w:val="22"/>
        </w:rPr>
        <w:t>Principal investigator</w:t>
      </w:r>
      <w:r>
        <w:rPr>
          <w:rFonts w:ascii="Garamond" w:hAnsi="Garamond"/>
          <w:b/>
          <w:sz w:val="22"/>
          <w:szCs w:val="22"/>
        </w:rPr>
        <w:t>(s)</w:t>
      </w:r>
      <w:r w:rsidRPr="00814707">
        <w:rPr>
          <w:rFonts w:ascii="Garamond" w:hAnsi="Garamond"/>
          <w:b/>
          <w:sz w:val="22"/>
          <w:szCs w:val="22"/>
        </w:rPr>
        <w:t xml:space="preserve"> &amp; contact persons:</w:t>
      </w:r>
    </w:p>
    <w:p w14:paraId="740086A5" w14:textId="77777777" w:rsidR="000F0D8C" w:rsidRPr="00814707" w:rsidRDefault="000F0D8C" w:rsidP="000F0D8C">
      <w:pPr>
        <w:rPr>
          <w:rFonts w:ascii="Garamond" w:hAnsi="Garamond"/>
          <w:iCs/>
          <w:sz w:val="22"/>
          <w:szCs w:val="22"/>
        </w:rPr>
      </w:pPr>
    </w:p>
    <w:p w14:paraId="533A6FA3" w14:textId="77777777" w:rsidR="000F0D8C" w:rsidRPr="004F52F6" w:rsidRDefault="000F0D8C" w:rsidP="000F0D8C">
      <w:pPr>
        <w:pStyle w:val="Footer"/>
        <w:numPr>
          <w:ilvl w:val="0"/>
          <w:numId w:val="13"/>
        </w:numPr>
        <w:tabs>
          <w:tab w:val="clear" w:pos="4320"/>
          <w:tab w:val="clear" w:pos="8640"/>
        </w:tabs>
        <w:rPr>
          <w:rFonts w:ascii="Garamond" w:hAnsi="Garamond"/>
          <w:b/>
          <w:bCs/>
          <w:sz w:val="22"/>
          <w:szCs w:val="22"/>
        </w:rPr>
      </w:pPr>
      <w:r w:rsidRPr="004F52F6">
        <w:rPr>
          <w:rFonts w:ascii="Garamond" w:hAnsi="Garamond"/>
          <w:b/>
          <w:bCs/>
          <w:sz w:val="22"/>
          <w:szCs w:val="22"/>
        </w:rPr>
        <w:t xml:space="preserve">Dr. Nikki Dix, Research Coordinator </w:t>
      </w:r>
    </w:p>
    <w:p w14:paraId="03D99842" w14:textId="77777777" w:rsidR="000F0D8C" w:rsidRDefault="000F0D8C" w:rsidP="000F0D8C">
      <w:pPr>
        <w:pStyle w:val="Footer"/>
        <w:tabs>
          <w:tab w:val="clear" w:pos="4320"/>
          <w:tab w:val="clear" w:pos="8640"/>
        </w:tabs>
        <w:ind w:left="720"/>
        <w:rPr>
          <w:rFonts w:ascii="Garamond" w:hAnsi="Garamond"/>
          <w:sz w:val="22"/>
          <w:szCs w:val="22"/>
        </w:rPr>
      </w:pPr>
      <w:r>
        <w:rPr>
          <w:rFonts w:ascii="Garamond" w:hAnsi="Garamond"/>
          <w:sz w:val="22"/>
          <w:szCs w:val="22"/>
        </w:rPr>
        <w:t>505 Guana River Road</w:t>
      </w:r>
    </w:p>
    <w:p w14:paraId="4DB2DFDC" w14:textId="77777777" w:rsidR="000F0D8C" w:rsidRDefault="000F0D8C" w:rsidP="000F0D8C">
      <w:pPr>
        <w:pStyle w:val="Footer"/>
        <w:tabs>
          <w:tab w:val="clear" w:pos="4320"/>
          <w:tab w:val="clear" w:pos="8640"/>
        </w:tabs>
        <w:ind w:left="720"/>
        <w:rPr>
          <w:rFonts w:ascii="Garamond" w:hAnsi="Garamond"/>
          <w:sz w:val="22"/>
          <w:szCs w:val="22"/>
        </w:rPr>
      </w:pPr>
      <w:r>
        <w:rPr>
          <w:rFonts w:ascii="Garamond" w:hAnsi="Garamond"/>
          <w:sz w:val="22"/>
          <w:szCs w:val="22"/>
        </w:rPr>
        <w:t>Ponte Vedra Beach, FL 32082</w:t>
      </w:r>
    </w:p>
    <w:p w14:paraId="6242EA7D" w14:textId="77777777" w:rsidR="000F0D8C" w:rsidRDefault="000F0D8C" w:rsidP="000F0D8C">
      <w:pPr>
        <w:pStyle w:val="Footer"/>
        <w:tabs>
          <w:tab w:val="clear" w:pos="4320"/>
          <w:tab w:val="clear" w:pos="8640"/>
        </w:tabs>
        <w:ind w:left="720"/>
        <w:rPr>
          <w:rFonts w:ascii="Garamond" w:hAnsi="Garamond"/>
          <w:sz w:val="22"/>
          <w:szCs w:val="22"/>
        </w:rPr>
      </w:pPr>
      <w:r w:rsidRPr="004F52F6">
        <w:rPr>
          <w:rFonts w:ascii="Garamond" w:hAnsi="Garamond"/>
          <w:sz w:val="22"/>
          <w:szCs w:val="22"/>
        </w:rPr>
        <w:t>(904) 823-4500</w:t>
      </w:r>
    </w:p>
    <w:p w14:paraId="3C2AA902" w14:textId="77777777" w:rsidR="000F0D8C" w:rsidRDefault="000F0D8C" w:rsidP="000F0D8C">
      <w:pPr>
        <w:pStyle w:val="Footer"/>
        <w:tabs>
          <w:tab w:val="clear" w:pos="4320"/>
          <w:tab w:val="clear" w:pos="8640"/>
        </w:tabs>
        <w:ind w:left="720"/>
        <w:rPr>
          <w:rFonts w:ascii="Garamond" w:hAnsi="Garamond"/>
          <w:sz w:val="22"/>
          <w:szCs w:val="22"/>
        </w:rPr>
      </w:pPr>
      <w:hyperlink r:id="rId11">
        <w:r w:rsidRPr="004F52F6">
          <w:rPr>
            <w:rStyle w:val="Hyperlink"/>
            <w:rFonts w:ascii="Garamond" w:hAnsi="Garamond"/>
            <w:sz w:val="22"/>
            <w:szCs w:val="22"/>
          </w:rPr>
          <w:t>Nikki.Dix@FloridaDEP.gov</w:t>
        </w:r>
      </w:hyperlink>
    </w:p>
    <w:p w14:paraId="4BA28545" w14:textId="77777777" w:rsidR="000F0D8C" w:rsidRDefault="000F0D8C" w:rsidP="000F0D8C">
      <w:pPr>
        <w:pStyle w:val="Footer"/>
        <w:tabs>
          <w:tab w:val="clear" w:pos="4320"/>
          <w:tab w:val="clear" w:pos="8640"/>
        </w:tabs>
        <w:ind w:left="720"/>
        <w:rPr>
          <w:rFonts w:ascii="Garamond" w:hAnsi="Garamond"/>
          <w:sz w:val="22"/>
          <w:szCs w:val="22"/>
        </w:rPr>
      </w:pPr>
    </w:p>
    <w:p w14:paraId="34DF9636" w14:textId="40AFF1CC" w:rsidR="000F0D8C" w:rsidRPr="00754EDA" w:rsidRDefault="00C00141" w:rsidP="000F0D8C">
      <w:pPr>
        <w:pStyle w:val="Footer"/>
        <w:numPr>
          <w:ilvl w:val="0"/>
          <w:numId w:val="13"/>
        </w:numPr>
        <w:tabs>
          <w:tab w:val="clear" w:pos="4320"/>
          <w:tab w:val="clear" w:pos="8640"/>
        </w:tabs>
        <w:rPr>
          <w:rFonts w:ascii="Garamond" w:hAnsi="Garamond"/>
          <w:b/>
          <w:bCs/>
          <w:sz w:val="22"/>
          <w:szCs w:val="22"/>
        </w:rPr>
      </w:pPr>
      <w:r>
        <w:rPr>
          <w:rFonts w:ascii="Garamond" w:hAnsi="Garamond"/>
          <w:b/>
          <w:bCs/>
          <w:sz w:val="22"/>
          <w:szCs w:val="22"/>
        </w:rPr>
        <w:t>Katrin Villinger</w:t>
      </w:r>
      <w:r w:rsidR="000F0D8C" w:rsidRPr="00754EDA">
        <w:rPr>
          <w:rFonts w:ascii="Garamond" w:hAnsi="Garamond"/>
          <w:b/>
          <w:bCs/>
          <w:sz w:val="22"/>
          <w:szCs w:val="22"/>
        </w:rPr>
        <w:t xml:space="preserve">, </w:t>
      </w:r>
      <w:r>
        <w:rPr>
          <w:rFonts w:ascii="Garamond" w:hAnsi="Garamond"/>
          <w:b/>
          <w:bCs/>
          <w:sz w:val="22"/>
          <w:szCs w:val="22"/>
        </w:rPr>
        <w:t>Water Quality Program Manager</w:t>
      </w:r>
    </w:p>
    <w:p w14:paraId="0CDBEC67" w14:textId="77777777" w:rsidR="000F0D8C" w:rsidRDefault="000F0D8C" w:rsidP="000F0D8C">
      <w:pPr>
        <w:pStyle w:val="Footer"/>
        <w:tabs>
          <w:tab w:val="clear" w:pos="4320"/>
          <w:tab w:val="clear" w:pos="8640"/>
        </w:tabs>
        <w:ind w:left="720"/>
        <w:rPr>
          <w:rFonts w:ascii="Garamond" w:hAnsi="Garamond"/>
          <w:sz w:val="22"/>
          <w:szCs w:val="22"/>
        </w:rPr>
      </w:pPr>
      <w:r>
        <w:rPr>
          <w:rFonts w:ascii="Garamond" w:hAnsi="Garamond"/>
          <w:sz w:val="22"/>
          <w:szCs w:val="22"/>
        </w:rPr>
        <w:t>505 Guana River Road</w:t>
      </w:r>
    </w:p>
    <w:p w14:paraId="6C08EC14" w14:textId="77777777" w:rsidR="000F0D8C" w:rsidRDefault="000F0D8C" w:rsidP="000F0D8C">
      <w:pPr>
        <w:pStyle w:val="Footer"/>
        <w:tabs>
          <w:tab w:val="clear" w:pos="4320"/>
          <w:tab w:val="clear" w:pos="8640"/>
        </w:tabs>
        <w:ind w:left="720"/>
        <w:rPr>
          <w:rFonts w:ascii="Garamond" w:hAnsi="Garamond"/>
          <w:sz w:val="22"/>
          <w:szCs w:val="22"/>
        </w:rPr>
      </w:pPr>
      <w:r>
        <w:rPr>
          <w:rFonts w:ascii="Garamond" w:hAnsi="Garamond"/>
          <w:sz w:val="22"/>
          <w:szCs w:val="22"/>
        </w:rPr>
        <w:t>Ponte Vedra Beach, FL 32082</w:t>
      </w:r>
    </w:p>
    <w:p w14:paraId="2D55BD9B" w14:textId="6E1EDABE" w:rsidR="000F0D8C" w:rsidRDefault="000F0D8C" w:rsidP="000F0D8C">
      <w:pPr>
        <w:pStyle w:val="Footer"/>
        <w:tabs>
          <w:tab w:val="clear" w:pos="4320"/>
          <w:tab w:val="clear" w:pos="8640"/>
        </w:tabs>
        <w:ind w:left="720"/>
        <w:rPr>
          <w:rFonts w:ascii="Garamond" w:hAnsi="Garamond"/>
          <w:sz w:val="22"/>
          <w:szCs w:val="22"/>
        </w:rPr>
      </w:pPr>
      <w:r>
        <w:rPr>
          <w:rFonts w:ascii="Garamond" w:hAnsi="Garamond"/>
          <w:sz w:val="22"/>
          <w:szCs w:val="22"/>
        </w:rPr>
        <w:t>(904) 380-86</w:t>
      </w:r>
      <w:r w:rsidR="00C00141">
        <w:rPr>
          <w:rFonts w:ascii="Garamond" w:hAnsi="Garamond"/>
          <w:sz w:val="22"/>
          <w:szCs w:val="22"/>
        </w:rPr>
        <w:t>16</w:t>
      </w:r>
    </w:p>
    <w:p w14:paraId="4D57A89E" w14:textId="23281945" w:rsidR="000F0D8C" w:rsidRDefault="00EF3C07" w:rsidP="000F0D8C">
      <w:pPr>
        <w:pStyle w:val="Footer"/>
        <w:tabs>
          <w:tab w:val="clear" w:pos="4320"/>
          <w:tab w:val="clear" w:pos="8640"/>
        </w:tabs>
        <w:ind w:left="720"/>
        <w:rPr>
          <w:rStyle w:val="Hyperlink"/>
          <w:rFonts w:ascii="Garamond" w:hAnsi="Garamond"/>
          <w:sz w:val="22"/>
          <w:szCs w:val="22"/>
        </w:rPr>
      </w:pPr>
      <w:hyperlink r:id="rId12" w:history="1">
        <w:r w:rsidRPr="00687A89">
          <w:rPr>
            <w:rStyle w:val="Hyperlink"/>
            <w:rFonts w:ascii="Garamond" w:hAnsi="Garamond"/>
            <w:sz w:val="22"/>
            <w:szCs w:val="22"/>
          </w:rPr>
          <w:t>katrin.villinger@FloridaDEP.gov</w:t>
        </w:r>
      </w:hyperlink>
    </w:p>
    <w:p w14:paraId="15A97671" w14:textId="2AA3CD0F" w:rsidR="00EF3C07" w:rsidRPr="00EF3C07" w:rsidRDefault="00EF3C07" w:rsidP="000F0D8C">
      <w:pPr>
        <w:pStyle w:val="Footer"/>
        <w:tabs>
          <w:tab w:val="clear" w:pos="4320"/>
          <w:tab w:val="clear" w:pos="8640"/>
        </w:tabs>
        <w:ind w:left="720"/>
        <w:rPr>
          <w:rStyle w:val="Hyperlink"/>
          <w:rFonts w:ascii="Garamond" w:hAnsi="Garamond"/>
          <w:b/>
          <w:bCs/>
          <w:sz w:val="22"/>
          <w:szCs w:val="22"/>
        </w:rPr>
      </w:pPr>
    </w:p>
    <w:p w14:paraId="1F0DADC4" w14:textId="77777777" w:rsidR="00EF3C07" w:rsidRPr="00EF3C07" w:rsidRDefault="00EF3C07" w:rsidP="00EF3C07">
      <w:pPr>
        <w:pStyle w:val="Footer"/>
        <w:numPr>
          <w:ilvl w:val="0"/>
          <w:numId w:val="13"/>
        </w:numPr>
        <w:rPr>
          <w:rFonts w:ascii="Garamond" w:hAnsi="Garamond"/>
          <w:b/>
          <w:bCs/>
          <w:sz w:val="22"/>
          <w:szCs w:val="22"/>
        </w:rPr>
      </w:pPr>
      <w:r w:rsidRPr="00EF3C07">
        <w:rPr>
          <w:rFonts w:ascii="Garamond" w:hAnsi="Garamond"/>
          <w:b/>
          <w:bCs/>
          <w:sz w:val="22"/>
          <w:szCs w:val="22"/>
        </w:rPr>
        <w:t>Justina Dacey</w:t>
      </w:r>
      <w:r>
        <w:rPr>
          <w:rFonts w:ascii="Garamond" w:hAnsi="Garamond"/>
          <w:b/>
          <w:bCs/>
          <w:sz w:val="22"/>
          <w:szCs w:val="22"/>
        </w:rPr>
        <w:t xml:space="preserve">, </w:t>
      </w:r>
      <w:r w:rsidRPr="00EF3C07">
        <w:rPr>
          <w:rFonts w:ascii="Garamond" w:hAnsi="Garamond"/>
          <w:b/>
          <w:bCs/>
          <w:sz w:val="22"/>
          <w:szCs w:val="22"/>
        </w:rPr>
        <w:t>Aquatic Preserves Program Data Manager</w:t>
      </w:r>
    </w:p>
    <w:p w14:paraId="07703E62" w14:textId="4395FAED" w:rsidR="00EF3C07" w:rsidRDefault="00EF3C07" w:rsidP="00EF3C07">
      <w:pPr>
        <w:pStyle w:val="Footer"/>
        <w:tabs>
          <w:tab w:val="clear" w:pos="4320"/>
          <w:tab w:val="clear" w:pos="8640"/>
        </w:tabs>
        <w:ind w:left="720"/>
        <w:rPr>
          <w:rFonts w:ascii="Garamond" w:hAnsi="Garamond"/>
          <w:sz w:val="22"/>
          <w:szCs w:val="22"/>
        </w:rPr>
      </w:pPr>
      <w:r>
        <w:rPr>
          <w:rFonts w:ascii="Garamond" w:hAnsi="Garamond"/>
          <w:sz w:val="22"/>
          <w:szCs w:val="22"/>
        </w:rPr>
        <w:t>505 Guana River Road</w:t>
      </w:r>
    </w:p>
    <w:p w14:paraId="779F35FB" w14:textId="297DB993" w:rsidR="00EF3C07" w:rsidRDefault="00EF3C07" w:rsidP="00EF3C07">
      <w:pPr>
        <w:pStyle w:val="Footer"/>
        <w:tabs>
          <w:tab w:val="clear" w:pos="4320"/>
          <w:tab w:val="clear" w:pos="8640"/>
        </w:tabs>
        <w:ind w:left="720"/>
        <w:rPr>
          <w:rFonts w:ascii="Garamond" w:hAnsi="Garamond"/>
          <w:sz w:val="22"/>
          <w:szCs w:val="22"/>
        </w:rPr>
      </w:pPr>
      <w:r>
        <w:rPr>
          <w:rFonts w:ascii="Garamond" w:hAnsi="Garamond"/>
          <w:sz w:val="22"/>
          <w:szCs w:val="22"/>
        </w:rPr>
        <w:t>Ponte Vedra Beach, FL 32082</w:t>
      </w:r>
    </w:p>
    <w:p w14:paraId="0BD88F39" w14:textId="55AD0094" w:rsidR="00EF3C07" w:rsidRDefault="00EF3C07" w:rsidP="00EF3C07">
      <w:pPr>
        <w:pStyle w:val="Footer"/>
        <w:tabs>
          <w:tab w:val="clear" w:pos="4320"/>
          <w:tab w:val="clear" w:pos="8640"/>
        </w:tabs>
        <w:ind w:left="720"/>
        <w:rPr>
          <w:rFonts w:ascii="Garamond" w:hAnsi="Garamond"/>
          <w:sz w:val="22"/>
          <w:szCs w:val="22"/>
        </w:rPr>
      </w:pPr>
      <w:r>
        <w:rPr>
          <w:rFonts w:ascii="Garamond" w:hAnsi="Garamond"/>
          <w:sz w:val="22"/>
          <w:szCs w:val="22"/>
        </w:rPr>
        <w:t>(904) 380-8622</w:t>
      </w:r>
    </w:p>
    <w:p w14:paraId="269A440B" w14:textId="6C06A694" w:rsidR="00EF3C07" w:rsidRPr="00EF3C07" w:rsidRDefault="00EF3C07" w:rsidP="00EF3C07">
      <w:pPr>
        <w:pStyle w:val="Footer"/>
        <w:tabs>
          <w:tab w:val="clear" w:pos="4320"/>
          <w:tab w:val="clear" w:pos="8640"/>
        </w:tabs>
        <w:ind w:left="720"/>
        <w:rPr>
          <w:rFonts w:ascii="Garamond" w:hAnsi="Garamond"/>
          <w:sz w:val="22"/>
          <w:szCs w:val="22"/>
        </w:rPr>
      </w:pPr>
      <w:hyperlink r:id="rId13" w:history="1">
        <w:r w:rsidRPr="00B279C2">
          <w:rPr>
            <w:rStyle w:val="Hyperlink"/>
            <w:rFonts w:ascii="Garamond" w:hAnsi="Garamond"/>
            <w:sz w:val="22"/>
            <w:szCs w:val="22"/>
          </w:rPr>
          <w:t>Justina.J.Dacey@FloridaDEP.gov</w:t>
        </w:r>
      </w:hyperlink>
      <w:r>
        <w:rPr>
          <w:rFonts w:ascii="Garamond" w:hAnsi="Garamond"/>
          <w:sz w:val="22"/>
          <w:szCs w:val="22"/>
        </w:rPr>
        <w:t xml:space="preserve"> </w:t>
      </w:r>
    </w:p>
    <w:p w14:paraId="36EC8FEA" w14:textId="77777777" w:rsidR="000F0D8C" w:rsidRDefault="000F0D8C" w:rsidP="000F0D8C">
      <w:pPr>
        <w:pStyle w:val="Footer"/>
        <w:tabs>
          <w:tab w:val="clear" w:pos="4320"/>
          <w:tab w:val="clear" w:pos="8640"/>
        </w:tabs>
        <w:rPr>
          <w:rFonts w:ascii="Garamond" w:hAnsi="Garamond"/>
          <w:sz w:val="22"/>
          <w:szCs w:val="22"/>
        </w:rPr>
      </w:pPr>
    </w:p>
    <w:p w14:paraId="2C59C7AB" w14:textId="77777777" w:rsidR="000F0D8C" w:rsidRPr="00814707" w:rsidRDefault="000F0D8C" w:rsidP="000F0D8C">
      <w:pPr>
        <w:pStyle w:val="Footer"/>
        <w:tabs>
          <w:tab w:val="clear" w:pos="4320"/>
          <w:tab w:val="clear" w:pos="8640"/>
        </w:tabs>
        <w:rPr>
          <w:rFonts w:ascii="Garamond" w:hAnsi="Garamond"/>
          <w:sz w:val="22"/>
          <w:szCs w:val="22"/>
        </w:rPr>
      </w:pPr>
    </w:p>
    <w:p w14:paraId="0B4DC5CA" w14:textId="77777777" w:rsidR="000F0D8C" w:rsidRPr="00814707" w:rsidRDefault="000F0D8C" w:rsidP="000F0D8C">
      <w:pPr>
        <w:numPr>
          <w:ilvl w:val="0"/>
          <w:numId w:val="12"/>
        </w:numPr>
        <w:ind w:left="360"/>
        <w:rPr>
          <w:rFonts w:ascii="Garamond" w:hAnsi="Garamond"/>
          <w:b/>
          <w:sz w:val="22"/>
          <w:szCs w:val="22"/>
        </w:rPr>
      </w:pPr>
      <w:r w:rsidRPr="00814707">
        <w:rPr>
          <w:rFonts w:ascii="Garamond" w:hAnsi="Garamond"/>
          <w:b/>
          <w:sz w:val="22"/>
          <w:szCs w:val="22"/>
        </w:rPr>
        <w:t>Entry verification:</w:t>
      </w:r>
    </w:p>
    <w:p w14:paraId="41A9819E" w14:textId="77777777" w:rsidR="000F0D8C" w:rsidRPr="00814707" w:rsidRDefault="000F0D8C" w:rsidP="000F0D8C">
      <w:pPr>
        <w:ind w:hanging="360"/>
        <w:rPr>
          <w:rFonts w:ascii="Garamond" w:hAnsi="Garamond"/>
          <w:sz w:val="22"/>
          <w:szCs w:val="22"/>
        </w:rPr>
      </w:pPr>
    </w:p>
    <w:p w14:paraId="1EDE5CD2" w14:textId="681E0190" w:rsidR="000F0D8C" w:rsidRPr="00C00141" w:rsidRDefault="000F0D8C" w:rsidP="000F0D8C">
      <w:pPr>
        <w:rPr>
          <w:rFonts w:ascii="Garamond" w:hAnsi="Garamond"/>
          <w:sz w:val="22"/>
          <w:szCs w:val="22"/>
        </w:rPr>
      </w:pPr>
      <w:r>
        <w:rPr>
          <w:rFonts w:ascii="Garamond" w:hAnsi="Garamond"/>
          <w:sz w:val="22"/>
        </w:rPr>
        <w:t>Deployment d</w:t>
      </w:r>
      <w:r w:rsidRPr="00EE34CF">
        <w:rPr>
          <w:rFonts w:ascii="Garamond" w:hAnsi="Garamond"/>
          <w:sz w:val="22"/>
        </w:rPr>
        <w:t xml:space="preserve">ata are collected with a YSI </w:t>
      </w:r>
      <w:r w:rsidR="00C00141">
        <w:rPr>
          <w:rFonts w:ascii="Garamond" w:hAnsi="Garamond"/>
          <w:sz w:val="22"/>
        </w:rPr>
        <w:t xml:space="preserve">EXO 2 </w:t>
      </w:r>
      <w:r w:rsidRPr="00EE34CF">
        <w:rPr>
          <w:rFonts w:ascii="Garamond" w:hAnsi="Garamond"/>
          <w:sz w:val="22"/>
        </w:rPr>
        <w:t xml:space="preserve">data sonde and </w:t>
      </w:r>
      <w:r w:rsidR="00C00141">
        <w:rPr>
          <w:rFonts w:ascii="Garamond" w:hAnsi="Garamond"/>
          <w:sz w:val="22"/>
        </w:rPr>
        <w:t>downloaded post- deployment</w:t>
      </w:r>
      <w:r w:rsidRPr="00EE34CF">
        <w:rPr>
          <w:rFonts w:ascii="Garamond" w:hAnsi="Garamond"/>
          <w:sz w:val="22"/>
        </w:rPr>
        <w:t xml:space="preserve"> to a </w:t>
      </w:r>
      <w:r w:rsidR="00C00141">
        <w:rPr>
          <w:rFonts w:ascii="Garamond" w:hAnsi="Garamond"/>
          <w:sz w:val="22"/>
        </w:rPr>
        <w:t>computer</w:t>
      </w:r>
      <w:r w:rsidRPr="00EE34CF">
        <w:rPr>
          <w:rFonts w:ascii="Garamond" w:hAnsi="Garamond"/>
          <w:sz w:val="22"/>
        </w:rPr>
        <w:t xml:space="preserve"> in the water quality lab at the </w:t>
      </w:r>
      <w:r>
        <w:rPr>
          <w:rFonts w:ascii="Garamond" w:hAnsi="Garamond"/>
          <w:sz w:val="22"/>
        </w:rPr>
        <w:t>Guana Tolomato Mantanzas National Estuary Research Reserve</w:t>
      </w:r>
      <w:r w:rsidRPr="00EE34CF">
        <w:rPr>
          <w:rFonts w:ascii="Garamond" w:hAnsi="Garamond"/>
          <w:sz w:val="22"/>
        </w:rPr>
        <w:t>.</w:t>
      </w:r>
      <w:r>
        <w:rPr>
          <w:rFonts w:ascii="Garamond" w:hAnsi="Garamond"/>
          <w:sz w:val="22"/>
        </w:rPr>
        <w:t xml:space="preserve"> </w:t>
      </w:r>
      <w:r w:rsidRPr="3AAE3BC2">
        <w:rPr>
          <w:rFonts w:ascii="Garamond" w:hAnsi="Garamond"/>
          <w:sz w:val="22"/>
          <w:szCs w:val="22"/>
        </w:rPr>
        <w:t>Files are exported from Ko</w:t>
      </w:r>
      <w:r w:rsidR="00C00141">
        <w:rPr>
          <w:rFonts w:ascii="Garamond" w:hAnsi="Garamond"/>
          <w:sz w:val="22"/>
          <w:szCs w:val="22"/>
        </w:rPr>
        <w:t>r</w:t>
      </w:r>
      <w:r w:rsidRPr="3AAE3BC2">
        <w:rPr>
          <w:rFonts w:ascii="Garamond" w:hAnsi="Garamond"/>
          <w:sz w:val="22"/>
          <w:szCs w:val="22"/>
        </w:rPr>
        <w:t>, the software used for managing the EXO data sonde and water quality data, in</w:t>
      </w:r>
      <w:r w:rsidR="00C00141">
        <w:rPr>
          <w:rFonts w:ascii="Garamond" w:hAnsi="Garamond"/>
          <w:sz w:val="22"/>
          <w:szCs w:val="22"/>
        </w:rPr>
        <w:t>to</w:t>
      </w:r>
      <w:r w:rsidRPr="3AAE3BC2">
        <w:rPr>
          <w:rFonts w:ascii="Garamond" w:hAnsi="Garamond"/>
          <w:sz w:val="22"/>
          <w:szCs w:val="22"/>
        </w:rPr>
        <w:t xml:space="preserve"> </w:t>
      </w:r>
      <w:r>
        <w:rPr>
          <w:rFonts w:ascii="Garamond" w:hAnsi="Garamond"/>
          <w:sz w:val="22"/>
          <w:szCs w:val="22"/>
        </w:rPr>
        <w:t>a comma separated file (.csv)</w:t>
      </w:r>
      <w:r>
        <w:rPr>
          <w:rFonts w:ascii="Garamond" w:hAnsi="Garamond"/>
          <w:sz w:val="22"/>
        </w:rPr>
        <w:t xml:space="preserve">. </w:t>
      </w:r>
      <w:r w:rsidRPr="00EE34CF">
        <w:rPr>
          <w:rFonts w:ascii="Garamond" w:hAnsi="Garamond"/>
          <w:sz w:val="22"/>
        </w:rPr>
        <w:t>Two copies of this .</w:t>
      </w:r>
      <w:r>
        <w:rPr>
          <w:rFonts w:ascii="Garamond" w:hAnsi="Garamond"/>
          <w:sz w:val="22"/>
        </w:rPr>
        <w:t>csv</w:t>
      </w:r>
      <w:r w:rsidRPr="00EE34CF">
        <w:rPr>
          <w:rFonts w:ascii="Garamond" w:hAnsi="Garamond"/>
          <w:sz w:val="22"/>
        </w:rPr>
        <w:t xml:space="preserve"> file are </w:t>
      </w:r>
      <w:r>
        <w:rPr>
          <w:rFonts w:ascii="Garamond" w:hAnsi="Garamond"/>
          <w:sz w:val="22"/>
        </w:rPr>
        <w:t>saved and then uploaded to the AP Water Quality Sharepoint</w:t>
      </w:r>
      <w:r w:rsidRPr="00EE34CF">
        <w:rPr>
          <w:rFonts w:ascii="Garamond" w:hAnsi="Garamond"/>
          <w:sz w:val="22"/>
        </w:rPr>
        <w:t>. One</w:t>
      </w:r>
      <w:r>
        <w:rPr>
          <w:rFonts w:ascii="Garamond" w:hAnsi="Garamond"/>
          <w:sz w:val="22"/>
        </w:rPr>
        <w:t xml:space="preserve"> file</w:t>
      </w:r>
      <w:r w:rsidRPr="00EE34CF">
        <w:rPr>
          <w:rFonts w:ascii="Garamond" w:hAnsi="Garamond"/>
          <w:sz w:val="22"/>
        </w:rPr>
        <w:t xml:space="preserve"> is used to </w:t>
      </w:r>
      <w:r w:rsidRPr="00C00141">
        <w:rPr>
          <w:rFonts w:ascii="Garamond" w:hAnsi="Garamond"/>
          <w:sz w:val="22"/>
          <w:szCs w:val="22"/>
        </w:rPr>
        <w:t>archive the raw data, and the other is edited to adjust all records to Eastern Standard Time</w:t>
      </w:r>
      <w:r w:rsidR="00C00141" w:rsidRPr="00C00141">
        <w:rPr>
          <w:rFonts w:ascii="Garamond" w:hAnsi="Garamond"/>
          <w:sz w:val="22"/>
          <w:szCs w:val="22"/>
        </w:rPr>
        <w:t>, if needed,</w:t>
      </w:r>
      <w:r w:rsidRPr="00C00141">
        <w:rPr>
          <w:rFonts w:ascii="Garamond" w:hAnsi="Garamond"/>
          <w:sz w:val="22"/>
          <w:szCs w:val="22"/>
        </w:rPr>
        <w:t xml:space="preserve"> and to delete pre- and post-deployment data. Pre- and post-deployment data are identified by field notes that document the start and end times for each deployment</w:t>
      </w:r>
      <w:r w:rsidR="00C00141" w:rsidRPr="00C00141">
        <w:rPr>
          <w:rFonts w:ascii="Garamond" w:hAnsi="Garamond"/>
          <w:sz w:val="22"/>
          <w:szCs w:val="22"/>
        </w:rPr>
        <w:t xml:space="preserve"> </w:t>
      </w:r>
      <w:r w:rsidRPr="00C00141">
        <w:rPr>
          <w:rFonts w:ascii="Garamond" w:hAnsi="Garamond"/>
          <w:sz w:val="22"/>
          <w:szCs w:val="22"/>
        </w:rPr>
        <w:t xml:space="preserve">and from </w:t>
      </w:r>
      <w:r w:rsidR="00C00141" w:rsidRPr="00C00141">
        <w:rPr>
          <w:rFonts w:ascii="Garamond" w:hAnsi="Garamond"/>
          <w:sz w:val="22"/>
          <w:szCs w:val="22"/>
        </w:rPr>
        <w:t xml:space="preserve">near- zero </w:t>
      </w:r>
      <w:r w:rsidRPr="00C00141">
        <w:rPr>
          <w:rFonts w:ascii="Garamond" w:hAnsi="Garamond"/>
          <w:sz w:val="22"/>
          <w:szCs w:val="22"/>
        </w:rPr>
        <w:t>conductivity and depth readings.</w:t>
      </w:r>
    </w:p>
    <w:p w14:paraId="539BB6A2" w14:textId="77777777" w:rsidR="000F0D8C" w:rsidRPr="00C00141" w:rsidRDefault="000F0D8C" w:rsidP="000F0D8C">
      <w:pPr>
        <w:rPr>
          <w:rFonts w:ascii="Garamond" w:hAnsi="Garamond"/>
          <w:sz w:val="22"/>
          <w:szCs w:val="22"/>
        </w:rPr>
      </w:pPr>
    </w:p>
    <w:p w14:paraId="17BA5698" w14:textId="740B37E9" w:rsidR="000F0D8C" w:rsidRDefault="000F0D8C" w:rsidP="000F0D8C">
      <w:pPr>
        <w:rPr>
          <w:rFonts w:ascii="Garamond" w:hAnsi="Garamond"/>
          <w:sz w:val="22"/>
          <w:szCs w:val="22"/>
        </w:rPr>
      </w:pPr>
      <w:r w:rsidRPr="00C00141">
        <w:rPr>
          <w:rFonts w:ascii="Garamond" w:hAnsi="Garamond"/>
          <w:sz w:val="22"/>
          <w:szCs w:val="22"/>
        </w:rPr>
        <w:t xml:space="preserve">Data then </w:t>
      </w:r>
      <w:r w:rsidRPr="00C00141">
        <w:rPr>
          <w:rFonts w:ascii="Garamond" w:hAnsi="Garamond"/>
          <w:color w:val="212529"/>
          <w:sz w:val="22"/>
          <w:szCs w:val="22"/>
        </w:rPr>
        <w:t>undergo a two-step (primary and secondary) Quality Assurance/Quality Control (QA/QC) procedure as outlined in the </w:t>
      </w:r>
      <w:r w:rsidRPr="00C00141">
        <w:rPr>
          <w:rStyle w:val="Emphasis"/>
          <w:rFonts w:ascii="Garamond" w:hAnsi="Garamond"/>
          <w:color w:val="212529"/>
          <w:sz w:val="22"/>
          <w:szCs w:val="22"/>
        </w:rPr>
        <w:t>NERRS CDMO Data Management Manual Version 6.</w:t>
      </w:r>
      <w:r w:rsidR="00C00141" w:rsidRPr="00C00141">
        <w:rPr>
          <w:rStyle w:val="Emphasis"/>
          <w:rFonts w:ascii="Garamond" w:hAnsi="Garamond"/>
          <w:color w:val="212529"/>
          <w:sz w:val="22"/>
          <w:szCs w:val="22"/>
        </w:rPr>
        <w:t>8</w:t>
      </w:r>
      <w:r w:rsidRPr="00C00141">
        <w:rPr>
          <w:rStyle w:val="Emphasis"/>
          <w:rFonts w:ascii="Garamond" w:hAnsi="Garamond"/>
          <w:color w:val="212529"/>
          <w:sz w:val="22"/>
          <w:szCs w:val="22"/>
        </w:rPr>
        <w:t> </w:t>
      </w:r>
      <w:r w:rsidRPr="00C00141">
        <w:rPr>
          <w:rFonts w:ascii="Garamond" w:hAnsi="Garamond"/>
          <w:color w:val="212529"/>
          <w:sz w:val="22"/>
          <w:szCs w:val="22"/>
        </w:rPr>
        <w:t>(</w:t>
      </w:r>
      <w:hyperlink r:id="rId14" w:history="1">
        <w:r w:rsidRPr="00C00141">
          <w:rPr>
            <w:rStyle w:val="Hyperlink"/>
            <w:rFonts w:ascii="Garamond" w:hAnsi="Garamond"/>
            <w:color w:val="007BFF"/>
            <w:sz w:val="22"/>
            <w:szCs w:val="22"/>
          </w:rPr>
          <w:t>http://cdmo.baruch.sc.edu/request-manuals/</w:t>
        </w:r>
      </w:hyperlink>
      <w:r w:rsidR="00C00141" w:rsidRPr="00C00141">
        <w:rPr>
          <w:rFonts w:ascii="Garamond" w:hAnsi="Garamond"/>
          <w:sz w:val="22"/>
          <w:szCs w:val="22"/>
        </w:rPr>
        <w:t>, 2024</w:t>
      </w:r>
      <w:r w:rsidRPr="00C00141">
        <w:rPr>
          <w:rStyle w:val="Emphasis"/>
          <w:rFonts w:ascii="Garamond" w:hAnsi="Garamond"/>
          <w:color w:val="212529"/>
          <w:sz w:val="22"/>
          <w:szCs w:val="22"/>
        </w:rPr>
        <w:t>)</w:t>
      </w:r>
      <w:r w:rsidRPr="00C00141">
        <w:rPr>
          <w:rFonts w:ascii="Garamond" w:hAnsi="Garamond"/>
          <w:color w:val="212529"/>
          <w:sz w:val="22"/>
          <w:szCs w:val="22"/>
        </w:rPr>
        <w:t xml:space="preserve">. </w:t>
      </w:r>
      <w:r w:rsidRPr="00C00141">
        <w:rPr>
          <w:rFonts w:ascii="Garamond" w:hAnsi="Garamond"/>
          <w:sz w:val="22"/>
          <w:szCs w:val="22"/>
        </w:rPr>
        <w:t>The edited file is uploaded to the NERRS Centralized Data Management Office (CDMO) Non-SWMP Data Upload Service</w:t>
      </w:r>
      <w:r w:rsidR="00C00141">
        <w:rPr>
          <w:rFonts w:ascii="Garamond" w:hAnsi="Garamond"/>
          <w:sz w:val="22"/>
          <w:szCs w:val="22"/>
        </w:rPr>
        <w:t>,</w:t>
      </w:r>
      <w:r w:rsidRPr="00C00141">
        <w:rPr>
          <w:rFonts w:ascii="Garamond" w:hAnsi="Garamond"/>
          <w:sz w:val="22"/>
          <w:szCs w:val="22"/>
        </w:rPr>
        <w:t xml:space="preserve"> where data undergo automated primary QAQC. During primary QAQC, data are flagged if they are missing or out of sensor range.</w:t>
      </w:r>
      <w:r w:rsidR="004665FA">
        <w:rPr>
          <w:rFonts w:ascii="Garamond" w:hAnsi="Garamond"/>
          <w:sz w:val="22"/>
          <w:szCs w:val="22"/>
        </w:rPr>
        <w:t xml:space="preserve"> </w:t>
      </w:r>
      <w:r w:rsidRPr="00C00141">
        <w:rPr>
          <w:rFonts w:ascii="Garamond" w:hAnsi="Garamond"/>
          <w:sz w:val="22"/>
          <w:szCs w:val="22"/>
        </w:rPr>
        <w:t>The edited file is then returned to the FCO Data Coordinator and/or the Aquatic Preserve office for secondary QAQC where it is opened in Microsoft Excel and processed using the CDMO’s NERRQAQC Excel macro.</w:t>
      </w:r>
      <w:r w:rsidR="004665FA">
        <w:rPr>
          <w:rFonts w:ascii="Garamond" w:hAnsi="Garamond"/>
          <w:sz w:val="22"/>
          <w:szCs w:val="22"/>
        </w:rPr>
        <w:t xml:space="preserve"> </w:t>
      </w:r>
      <w:r w:rsidRPr="00C00141">
        <w:rPr>
          <w:rFonts w:ascii="Garamond" w:hAnsi="Garamond"/>
          <w:sz w:val="22"/>
          <w:szCs w:val="22"/>
        </w:rPr>
        <w:t>The macro inserts station codes, creates metadata worksheets for flagged data and summary statistics, and graphs the data for review.</w:t>
      </w:r>
      <w:r w:rsidR="004665FA">
        <w:rPr>
          <w:rFonts w:ascii="Garamond" w:hAnsi="Garamond"/>
          <w:sz w:val="22"/>
          <w:szCs w:val="22"/>
        </w:rPr>
        <w:t xml:space="preserve"> </w:t>
      </w:r>
      <w:r w:rsidRPr="00C00141">
        <w:rPr>
          <w:rFonts w:ascii="Garamond" w:hAnsi="Garamond"/>
          <w:sz w:val="22"/>
          <w:szCs w:val="22"/>
        </w:rPr>
        <w:t>It allows the user to apply QAQC flags and codes to the data, remove any overlapping deployment data, append files, and export the resulting data file for upload to the Aquatic Preserve database.</w:t>
      </w:r>
      <w:r w:rsidR="004665FA">
        <w:rPr>
          <w:rFonts w:ascii="Garamond" w:hAnsi="Garamond"/>
          <w:sz w:val="22"/>
          <w:szCs w:val="22"/>
        </w:rPr>
        <w:t xml:space="preserve"> </w:t>
      </w:r>
      <w:r w:rsidRPr="00C00141">
        <w:rPr>
          <w:rFonts w:ascii="Garamond" w:hAnsi="Garamond"/>
          <w:sz w:val="22"/>
          <w:szCs w:val="22"/>
        </w:rPr>
        <w:t xml:space="preserve">Upload after secondary QAQC results in ingestion into the Aquatic Preserve database as </w:t>
      </w:r>
      <w:r w:rsidRPr="00C00141">
        <w:rPr>
          <w:rFonts w:ascii="Garamond" w:hAnsi="Garamond"/>
          <w:sz w:val="22"/>
          <w:szCs w:val="22"/>
        </w:rPr>
        <w:lastRenderedPageBreak/>
        <w:t>provisional plus data, and finally tertiary QAQC</w:t>
      </w:r>
      <w:r w:rsidRPr="009518A7">
        <w:rPr>
          <w:rFonts w:ascii="Garamond" w:hAnsi="Garamond"/>
          <w:sz w:val="22"/>
          <w:szCs w:val="22"/>
        </w:rPr>
        <w:t xml:space="preserve"> by the Florida Coastal Office’s Data Coordinator and assimilation into the Aquatic Preserve database as authenticated data.</w:t>
      </w:r>
      <w:r w:rsidR="004665FA">
        <w:rPr>
          <w:rFonts w:ascii="Garamond" w:hAnsi="Garamond"/>
          <w:sz w:val="22"/>
          <w:szCs w:val="22"/>
        </w:rPr>
        <w:t xml:space="preserve"> </w:t>
      </w:r>
      <w:r w:rsidRPr="009518A7">
        <w:rPr>
          <w:rFonts w:ascii="Garamond" w:hAnsi="Garamond"/>
          <w:sz w:val="22"/>
          <w:szCs w:val="22"/>
        </w:rPr>
        <w:t>Where deployment overlap occurs between files, the data produced by the newly calibrated sonde is generally accepted as being the most accurate.</w:t>
      </w:r>
      <w:r w:rsidR="004665FA">
        <w:rPr>
          <w:rFonts w:ascii="Garamond" w:hAnsi="Garamond"/>
          <w:sz w:val="22"/>
          <w:szCs w:val="22"/>
        </w:rPr>
        <w:t xml:space="preserve"> </w:t>
      </w:r>
      <w:r w:rsidRPr="009518A7">
        <w:rPr>
          <w:rFonts w:ascii="Garamond" w:hAnsi="Garamond"/>
          <w:sz w:val="22"/>
          <w:szCs w:val="22"/>
        </w:rPr>
        <w:t>For more information on QAQC flags and codes, see Sections 11 and 12.</w:t>
      </w:r>
    </w:p>
    <w:p w14:paraId="6298D4B7" w14:textId="77777777" w:rsidR="000F0D8C" w:rsidRDefault="000F0D8C" w:rsidP="000F0D8C">
      <w:pPr>
        <w:rPr>
          <w:rFonts w:ascii="Garamond" w:hAnsi="Garamond"/>
          <w:sz w:val="22"/>
          <w:szCs w:val="22"/>
        </w:rPr>
      </w:pPr>
    </w:p>
    <w:p w14:paraId="1C2565F8" w14:textId="573A457B" w:rsidR="000F0D8C" w:rsidRPr="00EE3472" w:rsidRDefault="000F0D8C" w:rsidP="000F0D8C">
      <w:pPr>
        <w:rPr>
          <w:rFonts w:ascii="Garamond" w:hAnsi="Garamond"/>
          <w:sz w:val="22"/>
          <w:szCs w:val="22"/>
        </w:rPr>
      </w:pPr>
      <w:r w:rsidRPr="00EE3472">
        <w:rPr>
          <w:rFonts w:ascii="Garamond" w:hAnsi="Garamond"/>
          <w:sz w:val="22"/>
          <w:szCs w:val="22"/>
        </w:rPr>
        <w:t xml:space="preserve">Anomalous data are evaluated to determine whether to flag or reject the suspect values. Data outside the "normal" range of water quality parameters for each site are investigated for validity based on weather data, field observations, QC checks, graphs and instrument diagnostics. Data are rejected if the anomalies are attributed to sensor malfunction and/or excessive fouling. In addition to observations of any physical damage (e.g., compromised DO probe membrane), sensor malfunctions are </w:t>
      </w:r>
      <w:r w:rsidR="00EE7369">
        <w:rPr>
          <w:rFonts w:ascii="Garamond" w:hAnsi="Garamond"/>
          <w:sz w:val="22"/>
          <w:szCs w:val="22"/>
        </w:rPr>
        <w:t xml:space="preserve">identified </w:t>
      </w:r>
      <w:r w:rsidRPr="00EE3472">
        <w:rPr>
          <w:rFonts w:ascii="Garamond" w:hAnsi="Garamond"/>
          <w:sz w:val="22"/>
          <w:szCs w:val="22"/>
        </w:rPr>
        <w:t xml:space="preserve">the probe is </w:t>
      </w:r>
      <w:r w:rsidR="00EE7369">
        <w:rPr>
          <w:rFonts w:ascii="Garamond" w:hAnsi="Garamond"/>
          <w:sz w:val="22"/>
          <w:szCs w:val="22"/>
        </w:rPr>
        <w:t xml:space="preserve">reading </w:t>
      </w:r>
      <w:r w:rsidRPr="00EE3472">
        <w:rPr>
          <w:rFonts w:ascii="Garamond" w:hAnsi="Garamond"/>
          <w:sz w:val="22"/>
          <w:szCs w:val="22"/>
        </w:rPr>
        <w:t>outside the range established for the sensor</w:t>
      </w:r>
      <w:r w:rsidR="00EE7369">
        <w:rPr>
          <w:rFonts w:ascii="Garamond" w:hAnsi="Garamond"/>
          <w:sz w:val="22"/>
          <w:szCs w:val="22"/>
        </w:rPr>
        <w:t>,</w:t>
      </w:r>
      <w:r w:rsidRPr="00EE3472">
        <w:rPr>
          <w:rFonts w:ascii="Garamond" w:hAnsi="Garamond"/>
          <w:sz w:val="22"/>
          <w:szCs w:val="22"/>
        </w:rPr>
        <w:t xml:space="preserve"> or </w:t>
      </w:r>
      <w:r w:rsidR="00EE7369">
        <w:rPr>
          <w:rFonts w:ascii="Garamond" w:hAnsi="Garamond"/>
          <w:sz w:val="22"/>
          <w:szCs w:val="22"/>
        </w:rPr>
        <w:t xml:space="preserve">if </w:t>
      </w:r>
      <w:r w:rsidRPr="00EE3472">
        <w:rPr>
          <w:rFonts w:ascii="Garamond" w:hAnsi="Garamond"/>
          <w:sz w:val="22"/>
          <w:szCs w:val="22"/>
        </w:rPr>
        <w:t xml:space="preserve">the sensor </w:t>
      </w:r>
      <w:r w:rsidR="00EE7369">
        <w:rPr>
          <w:rFonts w:ascii="Garamond" w:hAnsi="Garamond"/>
          <w:sz w:val="22"/>
          <w:szCs w:val="22"/>
        </w:rPr>
        <w:t>does not pass its post- calibration, meaning final readings are not within the acceptance criteria ranges</w:t>
      </w:r>
      <w:r w:rsidRPr="00EE3472">
        <w:rPr>
          <w:rFonts w:ascii="Garamond" w:hAnsi="Garamond"/>
          <w:sz w:val="22"/>
          <w:szCs w:val="22"/>
        </w:rPr>
        <w:t xml:space="preserve">. </w:t>
      </w:r>
    </w:p>
    <w:p w14:paraId="61C5ADBD" w14:textId="77777777" w:rsidR="000F0D8C" w:rsidRDefault="000F0D8C" w:rsidP="000F0D8C">
      <w:pPr>
        <w:rPr>
          <w:rFonts w:ascii="Garamond" w:hAnsi="Garamond"/>
          <w:sz w:val="22"/>
        </w:rPr>
      </w:pPr>
    </w:p>
    <w:p w14:paraId="77A712E9" w14:textId="77777777" w:rsidR="000F0D8C" w:rsidRPr="00814707" w:rsidRDefault="000F0D8C" w:rsidP="000F0D8C">
      <w:pPr>
        <w:rPr>
          <w:rFonts w:ascii="Garamond" w:hAnsi="Garamond"/>
          <w:sz w:val="22"/>
          <w:szCs w:val="22"/>
        </w:rPr>
      </w:pPr>
    </w:p>
    <w:p w14:paraId="5F8D5A05" w14:textId="77777777" w:rsidR="000F0D8C" w:rsidRDefault="000F0D8C" w:rsidP="000F0D8C">
      <w:pPr>
        <w:numPr>
          <w:ilvl w:val="0"/>
          <w:numId w:val="12"/>
        </w:numPr>
        <w:ind w:left="360"/>
        <w:rPr>
          <w:rFonts w:ascii="Garamond" w:hAnsi="Garamond"/>
          <w:b/>
          <w:sz w:val="22"/>
          <w:szCs w:val="22"/>
        </w:rPr>
      </w:pPr>
      <w:r w:rsidRPr="00814707">
        <w:rPr>
          <w:rFonts w:ascii="Garamond" w:hAnsi="Garamond"/>
          <w:b/>
          <w:sz w:val="22"/>
          <w:szCs w:val="22"/>
        </w:rPr>
        <w:t>Research objectives:</w:t>
      </w:r>
    </w:p>
    <w:p w14:paraId="4CC368E1" w14:textId="77777777" w:rsidR="000F0D8C" w:rsidRDefault="000F0D8C" w:rsidP="000F0D8C">
      <w:pPr>
        <w:rPr>
          <w:rFonts w:ascii="Garamond" w:hAnsi="Garamond"/>
          <w:b/>
          <w:sz w:val="22"/>
          <w:szCs w:val="22"/>
        </w:rPr>
      </w:pPr>
    </w:p>
    <w:p w14:paraId="7F9B4B43" w14:textId="059DC8E0" w:rsidR="000F0D8C" w:rsidRDefault="000F0D8C" w:rsidP="000F0D8C">
      <w:pPr>
        <w:rPr>
          <w:rFonts w:ascii="Garamond" w:hAnsi="Garamond"/>
          <w:sz w:val="22"/>
        </w:rPr>
      </w:pPr>
      <w:r>
        <w:rPr>
          <w:rFonts w:ascii="Garamond" w:hAnsi="Garamond"/>
          <w:sz w:val="22"/>
        </w:rPr>
        <w:t>Freshwater enters the Guana Marsh Aquatic Preserve (GMAP) through a single point</w:t>
      </w:r>
      <w:r w:rsidR="00EE7369">
        <w:rPr>
          <w:rFonts w:ascii="Garamond" w:hAnsi="Garamond"/>
          <w:sz w:val="22"/>
        </w:rPr>
        <w:t xml:space="preserve"> located at</w:t>
      </w:r>
      <w:r>
        <w:rPr>
          <w:rFonts w:ascii="Garamond" w:hAnsi="Garamond"/>
          <w:sz w:val="22"/>
        </w:rPr>
        <w:t xml:space="preserve"> Mickler</w:t>
      </w:r>
      <w:r w:rsidR="00EE7369">
        <w:rPr>
          <w:rFonts w:ascii="Garamond" w:hAnsi="Garamond"/>
          <w:sz w:val="22"/>
        </w:rPr>
        <w:t>’</w:t>
      </w:r>
      <w:r>
        <w:rPr>
          <w:rFonts w:ascii="Garamond" w:hAnsi="Garamond"/>
          <w:sz w:val="22"/>
        </w:rPr>
        <w:t xml:space="preserve">s Weir. Land </w:t>
      </w:r>
      <w:r w:rsidR="00EE7369">
        <w:rPr>
          <w:rFonts w:ascii="Garamond" w:hAnsi="Garamond"/>
          <w:sz w:val="22"/>
        </w:rPr>
        <w:t>usage</w:t>
      </w:r>
      <w:r>
        <w:rPr>
          <w:rFonts w:ascii="Garamond" w:hAnsi="Garamond"/>
          <w:sz w:val="22"/>
        </w:rPr>
        <w:t xml:space="preserve"> north of G</w:t>
      </w:r>
      <w:r w:rsidR="00EE7369">
        <w:rPr>
          <w:rFonts w:ascii="Garamond" w:hAnsi="Garamond"/>
          <w:sz w:val="22"/>
        </w:rPr>
        <w:t>MA</w:t>
      </w:r>
      <w:r>
        <w:rPr>
          <w:rFonts w:ascii="Garamond" w:hAnsi="Garamond"/>
          <w:sz w:val="22"/>
        </w:rPr>
        <w:t>P</w:t>
      </w:r>
      <w:commentRangeStart w:id="0"/>
      <w:commentRangeStart w:id="1"/>
      <w:r>
        <w:rPr>
          <w:rFonts w:ascii="Garamond" w:hAnsi="Garamond"/>
          <w:sz w:val="22"/>
        </w:rPr>
        <w:t xml:space="preserve"> is highly </w:t>
      </w:r>
      <w:r w:rsidR="00EE7369">
        <w:rPr>
          <w:rFonts w:ascii="Garamond" w:hAnsi="Garamond"/>
          <w:sz w:val="22"/>
        </w:rPr>
        <w:t xml:space="preserve">developed by </w:t>
      </w:r>
      <w:r>
        <w:rPr>
          <w:rFonts w:ascii="Garamond" w:hAnsi="Garamond"/>
          <w:sz w:val="22"/>
        </w:rPr>
        <w:t>residential/commercial</w:t>
      </w:r>
      <w:r w:rsidR="00EE7369">
        <w:rPr>
          <w:rFonts w:ascii="Garamond" w:hAnsi="Garamond"/>
          <w:sz w:val="22"/>
        </w:rPr>
        <w:t xml:space="preserve"> properties.</w:t>
      </w:r>
      <w:r>
        <w:rPr>
          <w:rFonts w:ascii="Garamond" w:hAnsi="Garamond"/>
          <w:sz w:val="22"/>
        </w:rPr>
        <w:t xml:space="preserve"> </w:t>
      </w:r>
      <w:r w:rsidR="00EE7369">
        <w:rPr>
          <w:rFonts w:ascii="Garamond" w:hAnsi="Garamond"/>
          <w:sz w:val="22"/>
        </w:rPr>
        <w:t>D</w:t>
      </w:r>
      <w:r>
        <w:rPr>
          <w:rFonts w:ascii="Garamond" w:hAnsi="Garamond"/>
          <w:sz w:val="22"/>
        </w:rPr>
        <w:t>evelopment of th</w:t>
      </w:r>
      <w:r w:rsidR="00EE7369">
        <w:rPr>
          <w:rFonts w:ascii="Garamond" w:hAnsi="Garamond"/>
          <w:sz w:val="22"/>
        </w:rPr>
        <w:t>e</w:t>
      </w:r>
      <w:r>
        <w:rPr>
          <w:rFonts w:ascii="Garamond" w:hAnsi="Garamond"/>
          <w:sz w:val="22"/>
        </w:rPr>
        <w:t xml:space="preserve"> area is expected to increase due to </w:t>
      </w:r>
      <w:r w:rsidR="00EE7369">
        <w:rPr>
          <w:rFonts w:ascii="Garamond" w:hAnsi="Garamond"/>
          <w:sz w:val="22"/>
        </w:rPr>
        <w:t>high</w:t>
      </w:r>
      <w:r>
        <w:rPr>
          <w:rFonts w:ascii="Garamond" w:hAnsi="Garamond"/>
          <w:sz w:val="22"/>
        </w:rPr>
        <w:t xml:space="preserve"> coastal living desirability. It is important to understand and establish baseline water quality trends of th</w:t>
      </w:r>
      <w:r w:rsidR="00EE7369">
        <w:rPr>
          <w:rFonts w:ascii="Garamond" w:hAnsi="Garamond"/>
          <w:sz w:val="22"/>
        </w:rPr>
        <w:t>is sole freshwater input of the</w:t>
      </w:r>
      <w:r>
        <w:rPr>
          <w:rFonts w:ascii="Garamond" w:hAnsi="Garamond"/>
          <w:sz w:val="22"/>
        </w:rPr>
        <w:t xml:space="preserve"> GMAP.</w:t>
      </w:r>
      <w:r w:rsidR="004665FA">
        <w:rPr>
          <w:rFonts w:ascii="Garamond" w:hAnsi="Garamond"/>
          <w:sz w:val="22"/>
        </w:rPr>
        <w:t xml:space="preserve"> </w:t>
      </w:r>
    </w:p>
    <w:p w14:paraId="03A34D25" w14:textId="77777777" w:rsidR="000F0D8C" w:rsidRDefault="000F0D8C" w:rsidP="000F0D8C">
      <w:pPr>
        <w:rPr>
          <w:rFonts w:ascii="Garamond" w:hAnsi="Garamond"/>
          <w:sz w:val="22"/>
        </w:rPr>
      </w:pPr>
    </w:p>
    <w:p w14:paraId="2AD32509" w14:textId="7AFCB80B" w:rsidR="000F0D8C" w:rsidRPr="00162611" w:rsidRDefault="000F0D8C" w:rsidP="000F0D8C">
      <w:pPr>
        <w:rPr>
          <w:rFonts w:ascii="Garamond" w:hAnsi="Garamond"/>
          <w:sz w:val="22"/>
        </w:rPr>
      </w:pPr>
      <w:r w:rsidRPr="00162611">
        <w:rPr>
          <w:rFonts w:ascii="Garamond" w:hAnsi="Garamond"/>
          <w:sz w:val="22"/>
        </w:rPr>
        <w:t xml:space="preserve">The </w:t>
      </w:r>
      <w:r>
        <w:rPr>
          <w:rFonts w:ascii="Garamond" w:hAnsi="Garamond"/>
          <w:sz w:val="22"/>
        </w:rPr>
        <w:t>KOR EXO2 data sonde</w:t>
      </w:r>
      <w:r w:rsidR="00507F5D">
        <w:rPr>
          <w:rFonts w:ascii="Garamond" w:hAnsi="Garamond"/>
          <w:sz w:val="22"/>
        </w:rPr>
        <w:t>s</w:t>
      </w:r>
      <w:r>
        <w:rPr>
          <w:rFonts w:ascii="Garamond" w:hAnsi="Garamond"/>
          <w:sz w:val="22"/>
        </w:rPr>
        <w:t xml:space="preserve"> </w:t>
      </w:r>
      <w:r w:rsidRPr="00162611">
        <w:rPr>
          <w:rFonts w:ascii="Garamond" w:hAnsi="Garamond"/>
          <w:sz w:val="22"/>
        </w:rPr>
        <w:t xml:space="preserve">collect continuous readings on a </w:t>
      </w:r>
      <w:r>
        <w:rPr>
          <w:rFonts w:ascii="Garamond" w:hAnsi="Garamond"/>
          <w:sz w:val="22"/>
        </w:rPr>
        <w:t>15-minute</w:t>
      </w:r>
      <w:r w:rsidRPr="00162611">
        <w:rPr>
          <w:rFonts w:ascii="Garamond" w:hAnsi="Garamond"/>
          <w:sz w:val="22"/>
        </w:rPr>
        <w:t xml:space="preserve"> cycle during deployments</w:t>
      </w:r>
      <w:r w:rsidR="00507F5D">
        <w:rPr>
          <w:rFonts w:ascii="Garamond" w:hAnsi="Garamond"/>
          <w:sz w:val="22"/>
        </w:rPr>
        <w:t xml:space="preserve"> that last no greater than 30 days</w:t>
      </w:r>
      <w:r w:rsidRPr="00162611">
        <w:rPr>
          <w:rFonts w:ascii="Garamond" w:hAnsi="Garamond"/>
          <w:sz w:val="22"/>
        </w:rPr>
        <w:t>. At the conclusion of the deployment</w:t>
      </w:r>
      <w:r w:rsidR="00507F5D">
        <w:rPr>
          <w:rFonts w:ascii="Garamond" w:hAnsi="Garamond"/>
          <w:sz w:val="22"/>
        </w:rPr>
        <w:t>,</w:t>
      </w:r>
      <w:r w:rsidRPr="00162611">
        <w:rPr>
          <w:rFonts w:ascii="Garamond" w:hAnsi="Garamond"/>
          <w:sz w:val="22"/>
        </w:rPr>
        <w:t xml:space="preserve"> the sonde is retrieved and exchanged for a clean, newly calibrated unit. </w:t>
      </w:r>
      <w:r w:rsidR="00507F5D">
        <w:rPr>
          <w:rFonts w:ascii="Garamond" w:hAnsi="Garamond"/>
          <w:sz w:val="22"/>
        </w:rPr>
        <w:t xml:space="preserve">The sondes are swapped between reading intervals to maintain an </w:t>
      </w:r>
      <w:r w:rsidRPr="00162611">
        <w:rPr>
          <w:rFonts w:ascii="Garamond" w:hAnsi="Garamond"/>
          <w:sz w:val="22"/>
        </w:rPr>
        <w:t>un</w:t>
      </w:r>
      <w:r w:rsidR="00507F5D">
        <w:rPr>
          <w:rFonts w:ascii="Garamond" w:hAnsi="Garamond"/>
          <w:sz w:val="22"/>
        </w:rPr>
        <w:t>interrupted</w:t>
      </w:r>
      <w:r w:rsidRPr="00162611">
        <w:rPr>
          <w:rFonts w:ascii="Garamond" w:hAnsi="Garamond"/>
          <w:sz w:val="22"/>
        </w:rPr>
        <w:t xml:space="preserve"> recording of data, and therefore</w:t>
      </w:r>
      <w:r w:rsidR="00507F5D">
        <w:rPr>
          <w:rFonts w:ascii="Garamond" w:hAnsi="Garamond"/>
          <w:sz w:val="22"/>
        </w:rPr>
        <w:t>,</w:t>
      </w:r>
      <w:r w:rsidRPr="00162611">
        <w:rPr>
          <w:rFonts w:ascii="Garamond" w:hAnsi="Garamond"/>
          <w:sz w:val="22"/>
        </w:rPr>
        <w:t xml:space="preserve"> a much higher rate of consistency in the resultant tables and graphs.</w:t>
      </w:r>
    </w:p>
    <w:p w14:paraId="0140A4A3" w14:textId="2C64A57C" w:rsidR="000F0D8C" w:rsidRDefault="004665FA" w:rsidP="000F0D8C">
      <w:pPr>
        <w:rPr>
          <w:rFonts w:ascii="Garamond" w:hAnsi="Garamond"/>
          <w:sz w:val="22"/>
        </w:rPr>
      </w:pPr>
      <w:r>
        <w:rPr>
          <w:rFonts w:ascii="Garamond" w:hAnsi="Garamond"/>
          <w:sz w:val="22"/>
        </w:rPr>
        <w:t xml:space="preserve">  </w:t>
      </w:r>
    </w:p>
    <w:p w14:paraId="27F8B6F1" w14:textId="130D6521" w:rsidR="000F0D8C" w:rsidRPr="00162611" w:rsidRDefault="000F0D8C" w:rsidP="000F0D8C">
      <w:pPr>
        <w:rPr>
          <w:rFonts w:ascii="Garamond" w:hAnsi="Garamond"/>
          <w:sz w:val="22"/>
        </w:rPr>
      </w:pPr>
      <w:r w:rsidRPr="00162611">
        <w:rPr>
          <w:rFonts w:ascii="Garamond" w:hAnsi="Garamond"/>
          <w:sz w:val="22"/>
        </w:rPr>
        <w:t>The objective of this project is to take the data generated from these</w:t>
      </w:r>
      <w:r w:rsidR="00507F5D">
        <w:rPr>
          <w:rFonts w:ascii="Garamond" w:hAnsi="Garamond"/>
          <w:sz w:val="22"/>
        </w:rPr>
        <w:t xml:space="preserve"> </w:t>
      </w:r>
      <w:r w:rsidRPr="00162611">
        <w:rPr>
          <w:rFonts w:ascii="Garamond" w:hAnsi="Garamond"/>
          <w:sz w:val="22"/>
        </w:rPr>
        <w:t xml:space="preserve">deployments and </w:t>
      </w:r>
      <w:r w:rsidR="00507F5D">
        <w:rPr>
          <w:rFonts w:ascii="Garamond" w:hAnsi="Garamond"/>
          <w:sz w:val="22"/>
        </w:rPr>
        <w:t>analyze</w:t>
      </w:r>
      <w:r w:rsidRPr="00162611">
        <w:rPr>
          <w:rFonts w:ascii="Garamond" w:hAnsi="Garamond"/>
          <w:sz w:val="22"/>
        </w:rPr>
        <w:t xml:space="preserve"> them for potential trends in water quality and any unusual deviations from expected values. </w:t>
      </w:r>
      <w:r w:rsidR="00507F5D">
        <w:rPr>
          <w:rFonts w:ascii="Garamond" w:hAnsi="Garamond"/>
          <w:sz w:val="22"/>
        </w:rPr>
        <w:t>Additionally</w:t>
      </w:r>
      <w:r w:rsidRPr="00162611">
        <w:rPr>
          <w:rFonts w:ascii="Garamond" w:hAnsi="Garamond"/>
          <w:sz w:val="22"/>
        </w:rPr>
        <w:t xml:space="preserve">, </w:t>
      </w:r>
      <w:r w:rsidR="00507F5D">
        <w:rPr>
          <w:rFonts w:ascii="Garamond" w:hAnsi="Garamond"/>
          <w:sz w:val="22"/>
        </w:rPr>
        <w:t xml:space="preserve">data are used </w:t>
      </w:r>
      <w:r w:rsidRPr="00162611">
        <w:rPr>
          <w:rFonts w:ascii="Garamond" w:hAnsi="Garamond"/>
          <w:sz w:val="22"/>
        </w:rPr>
        <w:t xml:space="preserve">to report any incidences of variation from state water quality standards, and to see how the data relate to concurrently collected meteorological data. </w:t>
      </w:r>
      <w:commentRangeEnd w:id="0"/>
      <w:r w:rsidRPr="00162611">
        <w:rPr>
          <w:rStyle w:val="CommentReference"/>
          <w:rFonts w:ascii="Garamond" w:hAnsi="Garamond"/>
          <w:sz w:val="22"/>
          <w:szCs w:val="24"/>
        </w:rPr>
        <w:commentReference w:id="0"/>
      </w:r>
      <w:commentRangeEnd w:id="1"/>
      <w:r w:rsidRPr="00162611">
        <w:rPr>
          <w:rStyle w:val="CommentReference"/>
          <w:rFonts w:ascii="Garamond" w:hAnsi="Garamond"/>
          <w:sz w:val="22"/>
          <w:szCs w:val="24"/>
        </w:rPr>
        <w:commentReference w:id="1"/>
      </w:r>
    </w:p>
    <w:p w14:paraId="0B8EF819" w14:textId="77777777" w:rsidR="000F0D8C" w:rsidRDefault="000F0D8C" w:rsidP="000F0D8C">
      <w:pPr>
        <w:pStyle w:val="HTMLPreformatted"/>
        <w:rPr>
          <w:rFonts w:ascii="Garamond" w:hAnsi="Garamond" w:cs="Times New Roman"/>
          <w:sz w:val="22"/>
          <w:szCs w:val="22"/>
        </w:rPr>
      </w:pPr>
    </w:p>
    <w:p w14:paraId="06D08D12" w14:textId="77777777" w:rsidR="000F0D8C" w:rsidRPr="00E5445F" w:rsidRDefault="000F0D8C" w:rsidP="000F0D8C">
      <w:pPr>
        <w:numPr>
          <w:ilvl w:val="0"/>
          <w:numId w:val="12"/>
        </w:numPr>
        <w:ind w:left="360"/>
        <w:rPr>
          <w:rFonts w:ascii="Garamond" w:hAnsi="Garamond"/>
          <w:sz w:val="22"/>
          <w:szCs w:val="22"/>
        </w:rPr>
      </w:pPr>
      <w:r w:rsidRPr="00814707">
        <w:rPr>
          <w:rFonts w:ascii="Garamond" w:hAnsi="Garamond"/>
          <w:b/>
          <w:sz w:val="22"/>
          <w:szCs w:val="22"/>
        </w:rPr>
        <w:t>Research Methods:</w:t>
      </w:r>
    </w:p>
    <w:p w14:paraId="09C0AD4B" w14:textId="77777777" w:rsidR="000F0D8C" w:rsidRPr="00E5445F" w:rsidRDefault="000F0D8C" w:rsidP="000F0D8C">
      <w:pPr>
        <w:ind w:left="360"/>
        <w:rPr>
          <w:rFonts w:ascii="Garamond" w:hAnsi="Garamond"/>
          <w:sz w:val="22"/>
          <w:szCs w:val="22"/>
        </w:rPr>
      </w:pPr>
    </w:p>
    <w:p w14:paraId="3FC4C57D" w14:textId="17D23D2C" w:rsidR="000F0D8C" w:rsidRPr="00EE34CF" w:rsidRDefault="000F0D8C" w:rsidP="000F0D8C">
      <w:pPr>
        <w:rPr>
          <w:rFonts w:ascii="Garamond" w:hAnsi="Garamond"/>
          <w:sz w:val="22"/>
        </w:rPr>
      </w:pPr>
      <w:r w:rsidRPr="00EE34CF">
        <w:rPr>
          <w:rFonts w:ascii="Garamond" w:hAnsi="Garamond"/>
          <w:sz w:val="22"/>
        </w:rPr>
        <w:t xml:space="preserve">A YSI </w:t>
      </w:r>
      <w:r>
        <w:rPr>
          <w:rFonts w:ascii="Garamond" w:hAnsi="Garamond"/>
          <w:sz w:val="22"/>
        </w:rPr>
        <w:t>KOR EXO2</w:t>
      </w:r>
      <w:r w:rsidRPr="00EE34CF">
        <w:rPr>
          <w:rFonts w:ascii="Garamond" w:hAnsi="Garamond"/>
          <w:sz w:val="22"/>
        </w:rPr>
        <w:t xml:space="preserve"> data sonde has been continuously </w:t>
      </w:r>
      <w:r w:rsidR="00507F5D">
        <w:rPr>
          <w:rFonts w:ascii="Garamond" w:hAnsi="Garamond"/>
          <w:sz w:val="22"/>
        </w:rPr>
        <w:t>deployed</w:t>
      </w:r>
      <w:r w:rsidRPr="00EE34CF">
        <w:rPr>
          <w:rFonts w:ascii="Garamond" w:hAnsi="Garamond"/>
          <w:sz w:val="22"/>
        </w:rPr>
        <w:t xml:space="preserve"> (collecting data every </w:t>
      </w:r>
      <w:r>
        <w:rPr>
          <w:rFonts w:ascii="Garamond" w:hAnsi="Garamond"/>
          <w:sz w:val="22"/>
        </w:rPr>
        <w:t>15</w:t>
      </w:r>
      <w:r w:rsidRPr="00EE34CF">
        <w:rPr>
          <w:rFonts w:ascii="Garamond" w:hAnsi="Garamond"/>
          <w:sz w:val="22"/>
        </w:rPr>
        <w:t xml:space="preserve"> minutes) at </w:t>
      </w:r>
      <w:r>
        <w:rPr>
          <w:rFonts w:ascii="Garamond" w:hAnsi="Garamond"/>
          <w:sz w:val="22"/>
        </w:rPr>
        <w:t>our Mickler</w:t>
      </w:r>
      <w:r w:rsidR="00507F5D">
        <w:rPr>
          <w:rFonts w:ascii="Garamond" w:hAnsi="Garamond"/>
          <w:sz w:val="22"/>
        </w:rPr>
        <w:t>’</w:t>
      </w:r>
      <w:r>
        <w:rPr>
          <w:rFonts w:ascii="Garamond" w:hAnsi="Garamond"/>
          <w:sz w:val="22"/>
        </w:rPr>
        <w:t xml:space="preserve">s site </w:t>
      </w:r>
      <w:r w:rsidRPr="00EE34CF">
        <w:rPr>
          <w:rFonts w:ascii="Garamond" w:hAnsi="Garamond"/>
          <w:sz w:val="22"/>
        </w:rPr>
        <w:t xml:space="preserve">since </w:t>
      </w:r>
      <w:r>
        <w:rPr>
          <w:rFonts w:ascii="Garamond" w:hAnsi="Garamond"/>
          <w:sz w:val="22"/>
        </w:rPr>
        <w:t>October</w:t>
      </w:r>
      <w:r w:rsidRPr="00EE34CF">
        <w:rPr>
          <w:rFonts w:ascii="Garamond" w:hAnsi="Garamond"/>
          <w:sz w:val="22"/>
        </w:rPr>
        <w:t xml:space="preserve"> 20</w:t>
      </w:r>
      <w:r>
        <w:rPr>
          <w:rFonts w:ascii="Garamond" w:hAnsi="Garamond"/>
          <w:sz w:val="22"/>
        </w:rPr>
        <w:t xml:space="preserve">20. </w:t>
      </w:r>
      <w:r w:rsidRPr="00EE34CF">
        <w:rPr>
          <w:rFonts w:ascii="Garamond" w:hAnsi="Garamond"/>
          <w:sz w:val="22"/>
        </w:rPr>
        <w:t xml:space="preserve">The sonde is housed within a vertical </w:t>
      </w:r>
      <w:r>
        <w:rPr>
          <w:rFonts w:ascii="Garamond" w:hAnsi="Garamond"/>
          <w:sz w:val="22"/>
        </w:rPr>
        <w:t>10.16 cm (</w:t>
      </w:r>
      <w:r w:rsidRPr="00EE34CF">
        <w:rPr>
          <w:rFonts w:ascii="Garamond" w:hAnsi="Garamond"/>
          <w:sz w:val="22"/>
        </w:rPr>
        <w:t>4-inch</w:t>
      </w:r>
      <w:r>
        <w:rPr>
          <w:rFonts w:ascii="Garamond" w:hAnsi="Garamond"/>
          <w:sz w:val="22"/>
        </w:rPr>
        <w:t>)</w:t>
      </w:r>
      <w:r w:rsidRPr="00EE34CF">
        <w:rPr>
          <w:rFonts w:ascii="Garamond" w:hAnsi="Garamond"/>
          <w:sz w:val="22"/>
        </w:rPr>
        <w:t xml:space="preserve"> diameter PVC pipe that is directly attached to </w:t>
      </w:r>
      <w:r>
        <w:rPr>
          <w:rFonts w:ascii="Garamond" w:hAnsi="Garamond"/>
          <w:sz w:val="22"/>
        </w:rPr>
        <w:t>a wooden piling on Mickler</w:t>
      </w:r>
      <w:r w:rsidR="00507F5D">
        <w:rPr>
          <w:rFonts w:ascii="Garamond" w:hAnsi="Garamond"/>
          <w:sz w:val="22"/>
        </w:rPr>
        <w:t>’</w:t>
      </w:r>
      <w:r>
        <w:rPr>
          <w:rFonts w:ascii="Garamond" w:hAnsi="Garamond"/>
          <w:sz w:val="22"/>
        </w:rPr>
        <w:t>s Weir</w:t>
      </w:r>
      <w:r w:rsidRPr="00EE34CF">
        <w:rPr>
          <w:rFonts w:ascii="Garamond" w:hAnsi="Garamond"/>
          <w:sz w:val="22"/>
        </w:rPr>
        <w:t>. The sonde is lowered on an attached rope within the PVC tube until its probes are just barely exposed beyond the lower edge of the pipe. At this point</w:t>
      </w:r>
      <w:r w:rsidR="00507F5D">
        <w:rPr>
          <w:rFonts w:ascii="Garamond" w:hAnsi="Garamond"/>
          <w:sz w:val="22"/>
        </w:rPr>
        <w:t>,</w:t>
      </w:r>
      <w:r w:rsidRPr="00EE34CF">
        <w:rPr>
          <w:rFonts w:ascii="Garamond" w:hAnsi="Garamond"/>
          <w:sz w:val="22"/>
        </w:rPr>
        <w:t xml:space="preserve"> it is suspended approximately one meter above the substrate. A sheet of </w:t>
      </w:r>
      <w:r>
        <w:rPr>
          <w:rFonts w:ascii="Garamond" w:hAnsi="Garamond"/>
          <w:sz w:val="22"/>
        </w:rPr>
        <w:t>copper</w:t>
      </w:r>
      <w:r w:rsidRPr="00EE34CF">
        <w:rPr>
          <w:rFonts w:ascii="Garamond" w:hAnsi="Garamond"/>
          <w:sz w:val="22"/>
        </w:rPr>
        <w:t xml:space="preserve"> mesh (1/4-inch opening) surrounds the protective guard on the data sonde to prevent fish and crabs from entering the guard and damaging any of the probes. A locking cap on the dock end of the PVC tube prevents any unwanted tampering, and a</w:t>
      </w:r>
      <w:r>
        <w:rPr>
          <w:rFonts w:ascii="Garamond" w:hAnsi="Garamond"/>
          <w:sz w:val="22"/>
        </w:rPr>
        <w:t xml:space="preserve"> 10.16 cm (</w:t>
      </w:r>
      <w:r w:rsidRPr="00EE34CF">
        <w:rPr>
          <w:rFonts w:ascii="Garamond" w:hAnsi="Garamond"/>
          <w:sz w:val="22"/>
        </w:rPr>
        <w:t>4-inch</w:t>
      </w:r>
      <w:r>
        <w:rPr>
          <w:rFonts w:ascii="Garamond" w:hAnsi="Garamond"/>
          <w:sz w:val="22"/>
        </w:rPr>
        <w:t xml:space="preserve">) </w:t>
      </w:r>
      <w:r w:rsidRPr="00EE34CF">
        <w:rPr>
          <w:rFonts w:ascii="Garamond" w:hAnsi="Garamond"/>
          <w:sz w:val="22"/>
        </w:rPr>
        <w:t xml:space="preserve">stainless steel carriage bolt below the submerged edge prevents accidental slippage out of the other end should the rope or attachment hardware </w:t>
      </w:r>
      <w:r w:rsidR="00507F5D">
        <w:rPr>
          <w:rFonts w:ascii="Garamond" w:hAnsi="Garamond"/>
          <w:sz w:val="22"/>
        </w:rPr>
        <w:t>fail</w:t>
      </w:r>
      <w:r w:rsidRPr="00EE34CF">
        <w:rPr>
          <w:rFonts w:ascii="Garamond" w:hAnsi="Garamond"/>
          <w:sz w:val="22"/>
        </w:rPr>
        <w:t>. Exchange of the data sondes (replacing a</w:t>
      </w:r>
      <w:r w:rsidR="00507F5D">
        <w:rPr>
          <w:rFonts w:ascii="Garamond" w:hAnsi="Garamond"/>
          <w:sz w:val="22"/>
        </w:rPr>
        <w:t xml:space="preserve"> deployed </w:t>
      </w:r>
      <w:r w:rsidRPr="00EE34CF">
        <w:rPr>
          <w:rFonts w:ascii="Garamond" w:hAnsi="Garamond"/>
          <w:sz w:val="22"/>
        </w:rPr>
        <w:t xml:space="preserve">unit for a clean, calibrated unit at the end of a deployment period) usually takes about 5 - 10 minutes. Retrieval and replacement of the sondes never occurs within 5 minutes of a scheduled data recording </w:t>
      </w:r>
      <w:r w:rsidR="00507F5D" w:rsidRPr="00EE34CF">
        <w:rPr>
          <w:rFonts w:ascii="Garamond" w:hAnsi="Garamond"/>
          <w:sz w:val="22"/>
        </w:rPr>
        <w:t>to</w:t>
      </w:r>
      <w:r w:rsidRPr="00EE34CF">
        <w:rPr>
          <w:rFonts w:ascii="Garamond" w:hAnsi="Garamond"/>
          <w:sz w:val="22"/>
        </w:rPr>
        <w:t xml:space="preserve"> </w:t>
      </w:r>
      <w:r w:rsidR="00DF62C7" w:rsidRPr="00EE34CF">
        <w:rPr>
          <w:rFonts w:ascii="Garamond" w:hAnsi="Garamond"/>
          <w:sz w:val="22"/>
        </w:rPr>
        <w:t>ensure</w:t>
      </w:r>
      <w:r w:rsidRPr="00EE34CF">
        <w:rPr>
          <w:rFonts w:ascii="Garamond" w:hAnsi="Garamond"/>
          <w:sz w:val="22"/>
        </w:rPr>
        <w:t xml:space="preserve"> continuous collection of </w:t>
      </w:r>
      <w:r w:rsidR="00507F5D">
        <w:rPr>
          <w:rFonts w:ascii="Garamond" w:hAnsi="Garamond"/>
          <w:sz w:val="22"/>
        </w:rPr>
        <w:t>data</w:t>
      </w:r>
      <w:r w:rsidRPr="00EE34CF">
        <w:rPr>
          <w:rFonts w:ascii="Garamond" w:hAnsi="Garamond"/>
          <w:sz w:val="22"/>
        </w:rPr>
        <w:t>.</w:t>
      </w:r>
      <w:r w:rsidR="004665FA">
        <w:rPr>
          <w:rFonts w:ascii="Garamond" w:hAnsi="Garamond"/>
          <w:sz w:val="22"/>
        </w:rPr>
        <w:t xml:space="preserve"> </w:t>
      </w:r>
      <w:r w:rsidRPr="00EE34CF">
        <w:rPr>
          <w:rFonts w:ascii="Garamond" w:hAnsi="Garamond"/>
          <w:sz w:val="22"/>
        </w:rPr>
        <w:t>Field notes are also recorded during the exchange regarding weather conditions, tidal stage, condition of the retrieved sonde, and any unusual occurrences at the site.</w:t>
      </w:r>
    </w:p>
    <w:p w14:paraId="7AD9272F" w14:textId="77777777" w:rsidR="000F0D8C" w:rsidRDefault="000F0D8C" w:rsidP="000F0D8C">
      <w:pPr>
        <w:rPr>
          <w:rFonts w:ascii="Garamond" w:hAnsi="Garamond"/>
          <w:sz w:val="22"/>
        </w:rPr>
      </w:pPr>
    </w:p>
    <w:p w14:paraId="77C12544" w14:textId="6AB186B1" w:rsidR="000F0D8C" w:rsidRPr="00EE34CF" w:rsidRDefault="000F0D8C" w:rsidP="000F0D8C">
      <w:pPr>
        <w:rPr>
          <w:rFonts w:ascii="Garamond" w:hAnsi="Garamond"/>
          <w:sz w:val="22"/>
        </w:rPr>
      </w:pPr>
      <w:r w:rsidRPr="00EE34CF">
        <w:rPr>
          <w:rFonts w:ascii="Garamond" w:hAnsi="Garamond"/>
          <w:sz w:val="22"/>
        </w:rPr>
        <w:t>After retrieval from the sampling site, data sondes are returned to the laboratory where post</w:t>
      </w:r>
      <w:r w:rsidR="00507F5D">
        <w:rPr>
          <w:rFonts w:ascii="Garamond" w:hAnsi="Garamond"/>
          <w:sz w:val="22"/>
        </w:rPr>
        <w:t xml:space="preserve">- </w:t>
      </w:r>
      <w:r w:rsidRPr="00EE34CF">
        <w:rPr>
          <w:rFonts w:ascii="Garamond" w:hAnsi="Garamond"/>
          <w:sz w:val="22"/>
        </w:rPr>
        <w:t>deployment readings and reconditioning take place in accordance with methods outlined in the YSI Operating and Service Manual. This process is similar, though somewhat less extensive, to the initial calibration process that is performed before each data sonde is taken out for deployment. The sonde is rinsed with tap water</w:t>
      </w:r>
      <w:r w:rsidR="00507F5D">
        <w:rPr>
          <w:rFonts w:ascii="Garamond" w:hAnsi="Garamond"/>
          <w:sz w:val="22"/>
        </w:rPr>
        <w:t>, DI water,</w:t>
      </w:r>
      <w:r w:rsidRPr="00EE34CF">
        <w:rPr>
          <w:rFonts w:ascii="Garamond" w:hAnsi="Garamond"/>
          <w:sz w:val="22"/>
        </w:rPr>
        <w:t xml:space="preserve"> then sequentially submersed in each of the various standards </w:t>
      </w:r>
      <w:r w:rsidR="00507F5D" w:rsidRPr="00EE34CF">
        <w:rPr>
          <w:rFonts w:ascii="Garamond" w:hAnsi="Garamond"/>
          <w:sz w:val="22"/>
        </w:rPr>
        <w:t>to</w:t>
      </w:r>
      <w:r w:rsidRPr="00EE34CF">
        <w:rPr>
          <w:rFonts w:ascii="Garamond" w:hAnsi="Garamond"/>
          <w:sz w:val="22"/>
        </w:rPr>
        <w:t xml:space="preserve"> obtain post deployment readings. Standards consist of pH (Fisher Scientific 7.00</w:t>
      </w:r>
      <w:r>
        <w:rPr>
          <w:rFonts w:ascii="Garamond" w:hAnsi="Garamond"/>
          <w:sz w:val="22"/>
        </w:rPr>
        <w:t>, 10.00, 4.00</w:t>
      </w:r>
      <w:r w:rsidRPr="00EE34CF">
        <w:rPr>
          <w:rFonts w:ascii="Garamond" w:hAnsi="Garamond"/>
          <w:sz w:val="22"/>
        </w:rPr>
        <w:t xml:space="preserve"> buffer solution), conductivity (Exaxol 50.00</w:t>
      </w:r>
      <w:r w:rsidR="000D60EA">
        <w:rPr>
          <w:rFonts w:ascii="Garamond" w:hAnsi="Garamond"/>
          <w:sz w:val="22"/>
        </w:rPr>
        <w:t>, 10.00, and 0.100</w:t>
      </w:r>
      <w:r w:rsidRPr="00EE34CF">
        <w:rPr>
          <w:rFonts w:ascii="Garamond" w:hAnsi="Garamond"/>
          <w:sz w:val="22"/>
        </w:rPr>
        <w:t xml:space="preserve"> mS/cm standard) and 0.0 NTU turbidity (</w:t>
      </w:r>
      <w:r w:rsidR="000D60EA">
        <w:rPr>
          <w:rFonts w:ascii="Garamond" w:hAnsi="Garamond"/>
          <w:sz w:val="22"/>
        </w:rPr>
        <w:t>DI</w:t>
      </w:r>
      <w:r w:rsidRPr="00EE34CF">
        <w:rPr>
          <w:rFonts w:ascii="Garamond" w:hAnsi="Garamond"/>
          <w:sz w:val="22"/>
        </w:rPr>
        <w:t xml:space="preserve"> water). </w:t>
      </w:r>
      <w:r w:rsidR="000D60EA">
        <w:rPr>
          <w:rFonts w:ascii="Garamond" w:hAnsi="Garamond"/>
          <w:sz w:val="22"/>
        </w:rPr>
        <w:t>On older sensors, the</w:t>
      </w:r>
      <w:r w:rsidRPr="00EE34CF">
        <w:rPr>
          <w:rFonts w:ascii="Garamond" w:hAnsi="Garamond"/>
          <w:sz w:val="22"/>
        </w:rPr>
        <w:t xml:space="preserve"> dissolved oxygen membrane, if requiring replacement, </w:t>
      </w:r>
      <w:r w:rsidR="000D60EA">
        <w:rPr>
          <w:rFonts w:ascii="Garamond" w:hAnsi="Garamond"/>
          <w:sz w:val="22"/>
        </w:rPr>
        <w:t>could</w:t>
      </w:r>
      <w:r w:rsidRPr="00EE34CF">
        <w:rPr>
          <w:rFonts w:ascii="Garamond" w:hAnsi="Garamond"/>
          <w:sz w:val="22"/>
        </w:rPr>
        <w:t xml:space="preserve"> also be exchanged at </w:t>
      </w:r>
      <w:r w:rsidRPr="00EE34CF">
        <w:rPr>
          <w:rFonts w:ascii="Garamond" w:hAnsi="Garamond"/>
          <w:sz w:val="22"/>
        </w:rPr>
        <w:lastRenderedPageBreak/>
        <w:t xml:space="preserve">this point, as a period of at least 24 hours is required for it to equilibrate before its next deployment. </w:t>
      </w:r>
      <w:r w:rsidR="000D60EA">
        <w:rPr>
          <w:rFonts w:ascii="Garamond" w:hAnsi="Garamond"/>
          <w:sz w:val="22"/>
        </w:rPr>
        <w:t xml:space="preserve">However, current sensors do not use replaceable membranes and instead have a replaceable cap that lasts much longer. </w:t>
      </w:r>
      <w:r w:rsidRPr="00EE34CF">
        <w:rPr>
          <w:rFonts w:ascii="Garamond" w:hAnsi="Garamond"/>
          <w:sz w:val="22"/>
        </w:rPr>
        <w:t>These post deployment readings are used to evaluate the validity of the data collected for that deployment period.</w:t>
      </w:r>
    </w:p>
    <w:p w14:paraId="47BF90D2" w14:textId="77777777" w:rsidR="000F0D8C" w:rsidRPr="00814707" w:rsidRDefault="000F0D8C" w:rsidP="000F0D8C">
      <w:pPr>
        <w:rPr>
          <w:rFonts w:ascii="Garamond" w:hAnsi="Garamond"/>
          <w:sz w:val="22"/>
          <w:szCs w:val="22"/>
        </w:rPr>
      </w:pPr>
    </w:p>
    <w:p w14:paraId="1B23B084" w14:textId="77777777" w:rsidR="000F0D8C" w:rsidRPr="00E5445F" w:rsidRDefault="000F0D8C" w:rsidP="000F0D8C">
      <w:pPr>
        <w:numPr>
          <w:ilvl w:val="0"/>
          <w:numId w:val="12"/>
        </w:numPr>
        <w:ind w:left="360"/>
        <w:rPr>
          <w:rFonts w:ascii="Garamond" w:hAnsi="Garamond"/>
          <w:b/>
          <w:sz w:val="22"/>
          <w:szCs w:val="22"/>
        </w:rPr>
      </w:pPr>
      <w:r w:rsidRPr="003F3A20">
        <w:rPr>
          <w:rFonts w:ascii="Garamond" w:hAnsi="Garamond"/>
          <w:b/>
          <w:iCs/>
          <w:sz w:val="22"/>
          <w:szCs w:val="22"/>
        </w:rPr>
        <w:t>Site location and character:</w:t>
      </w:r>
    </w:p>
    <w:p w14:paraId="433784D4" w14:textId="77777777" w:rsidR="000F0D8C" w:rsidRDefault="000F0D8C" w:rsidP="000F0D8C">
      <w:pPr>
        <w:rPr>
          <w:rFonts w:ascii="Garamond" w:hAnsi="Garamond"/>
          <w:b/>
          <w:sz w:val="22"/>
          <w:szCs w:val="22"/>
        </w:rPr>
      </w:pPr>
    </w:p>
    <w:p w14:paraId="43EFA0CB" w14:textId="7D9FDA3C" w:rsidR="000F0D8C" w:rsidRDefault="000F0D8C" w:rsidP="000F0D8C">
      <w:pPr>
        <w:rPr>
          <w:rFonts w:ascii="Garamond" w:hAnsi="Garamond"/>
          <w:sz w:val="22"/>
        </w:rPr>
      </w:pPr>
      <w:r w:rsidRPr="00F058FB">
        <w:rPr>
          <w:rFonts w:ascii="Garamond" w:hAnsi="Garamond"/>
          <w:sz w:val="22"/>
        </w:rPr>
        <w:t>Guana River Marsh Aquatic Preserve, located within the boundaries of GTM Research Reserve, is unusual because it includes uplands. Nearly 12,000 acres of uplands were purchased by the state of Florida in 1984 because of their environmental sensitivity</w:t>
      </w:r>
      <w:r w:rsidR="000D60EA">
        <w:rPr>
          <w:rFonts w:ascii="Garamond" w:hAnsi="Garamond"/>
          <w:sz w:val="22"/>
        </w:rPr>
        <w:t>,</w:t>
      </w:r>
      <w:r w:rsidRPr="00F058FB">
        <w:rPr>
          <w:rFonts w:ascii="Garamond" w:hAnsi="Garamond"/>
          <w:sz w:val="22"/>
        </w:rPr>
        <w:t xml:space="preserve"> and to protect several species of endangered and threatened plants and animals. Approximately 9,500 acres are managed by the Florida Fish and Wildlife Conservation Commission, and 2,600 acres are managed by the</w:t>
      </w:r>
      <w:r w:rsidR="000D60EA">
        <w:rPr>
          <w:rFonts w:ascii="Garamond" w:hAnsi="Garamond"/>
          <w:sz w:val="22"/>
        </w:rPr>
        <w:t xml:space="preserve"> Florida Department of Environmental Protection’s </w:t>
      </w:r>
      <w:r w:rsidRPr="00F058FB">
        <w:rPr>
          <w:rFonts w:ascii="Garamond" w:hAnsi="Garamond"/>
          <w:sz w:val="22"/>
        </w:rPr>
        <w:t>Office of Resilience and Coastal Protection and house the visitor center near Guana Dam. </w:t>
      </w:r>
    </w:p>
    <w:p w14:paraId="5AF8552D" w14:textId="77777777" w:rsidR="000F0D8C" w:rsidRPr="00F058FB" w:rsidRDefault="000F0D8C" w:rsidP="000F0D8C">
      <w:pPr>
        <w:rPr>
          <w:rFonts w:ascii="Garamond" w:hAnsi="Garamond"/>
          <w:sz w:val="22"/>
        </w:rPr>
      </w:pPr>
    </w:p>
    <w:p w14:paraId="03E8797E" w14:textId="3ED81DFC" w:rsidR="000F0D8C" w:rsidRPr="00F058FB" w:rsidRDefault="000F0D8C" w:rsidP="000F0D8C">
      <w:pPr>
        <w:rPr>
          <w:rFonts w:ascii="Garamond" w:hAnsi="Garamond"/>
          <w:sz w:val="22"/>
        </w:rPr>
      </w:pPr>
      <w:r w:rsidRPr="00F058FB">
        <w:rPr>
          <w:rFonts w:ascii="Garamond" w:hAnsi="Garamond"/>
          <w:sz w:val="22"/>
        </w:rPr>
        <w:t>Guana River Marsh Aquatic Preserve has a rich association of habitats including salt marshes, a large artificial fresh-to-brackish water lagoon, open ocean</w:t>
      </w:r>
      <w:r w:rsidR="000D60EA">
        <w:rPr>
          <w:rFonts w:ascii="Garamond" w:hAnsi="Garamond"/>
          <w:sz w:val="22"/>
        </w:rPr>
        <w:t>,</w:t>
      </w:r>
      <w:r w:rsidRPr="00F058FB">
        <w:rPr>
          <w:rFonts w:ascii="Garamond" w:hAnsi="Garamond"/>
          <w:sz w:val="22"/>
        </w:rPr>
        <w:t xml:space="preserve"> and a complete cross-section of a relatively undisturbed barrier island. This diversity provides habitat for a wide variety of resident and migratory wildlife. Bird rookeries, including a sizable breeding population of the endangered wood stork, are found within the preserve. The preserve also contains 13 miles of high-energy beach</w:t>
      </w:r>
      <w:r w:rsidR="000D60EA">
        <w:rPr>
          <w:rFonts w:ascii="Garamond" w:hAnsi="Garamond"/>
          <w:sz w:val="22"/>
        </w:rPr>
        <w:t>,</w:t>
      </w:r>
      <w:r w:rsidRPr="00F058FB">
        <w:rPr>
          <w:rFonts w:ascii="Garamond" w:hAnsi="Garamond"/>
          <w:sz w:val="22"/>
        </w:rPr>
        <w:t xml:space="preserve"> fronting the Atlantic Ocean with high dunes (35-40 feet) and stabilized with native coastal vegetation.</w:t>
      </w:r>
      <w:r>
        <w:rPr>
          <w:rFonts w:ascii="Garamond" w:hAnsi="Garamond"/>
          <w:sz w:val="22"/>
        </w:rPr>
        <w:t xml:space="preserve"> </w:t>
      </w:r>
      <w:r w:rsidRPr="00F058FB">
        <w:rPr>
          <w:rFonts w:ascii="Garamond" w:hAnsi="Garamond"/>
          <w:sz w:val="22"/>
        </w:rPr>
        <w:t>These beaches provide breeding and nesting habitat for sea turtles and ground-nesting shorebirds</w:t>
      </w:r>
      <w:r w:rsidR="000D60EA">
        <w:rPr>
          <w:rFonts w:ascii="Garamond" w:hAnsi="Garamond"/>
          <w:sz w:val="22"/>
        </w:rPr>
        <w:t>,</w:t>
      </w:r>
      <w:r w:rsidRPr="00F058FB">
        <w:rPr>
          <w:rFonts w:ascii="Garamond" w:hAnsi="Garamond"/>
          <w:sz w:val="22"/>
        </w:rPr>
        <w:t xml:space="preserve"> such as the threatened least tern.</w:t>
      </w:r>
    </w:p>
    <w:p w14:paraId="08897799" w14:textId="77777777" w:rsidR="000F0D8C" w:rsidRDefault="000F0D8C" w:rsidP="000F0D8C">
      <w:pPr>
        <w:rPr>
          <w:rFonts w:ascii="Garamond" w:hAnsi="Garamond"/>
          <w:sz w:val="22"/>
        </w:rPr>
      </w:pPr>
    </w:p>
    <w:p w14:paraId="1CBDCB20" w14:textId="5F9A252B" w:rsidR="000F0D8C" w:rsidRPr="00F058FB" w:rsidRDefault="000F0D8C" w:rsidP="000F0D8C">
      <w:pPr>
        <w:rPr>
          <w:rFonts w:ascii="Garamond" w:hAnsi="Garamond"/>
          <w:sz w:val="22"/>
        </w:rPr>
      </w:pPr>
      <w:r w:rsidRPr="00F058FB">
        <w:rPr>
          <w:rFonts w:ascii="Garamond" w:hAnsi="Garamond"/>
          <w:sz w:val="22"/>
        </w:rPr>
        <w:t>The Guana River begins north of the preserve in Ponte Vedra Beach and flows south to join the Tolomato River.</w:t>
      </w:r>
      <w:r>
        <w:rPr>
          <w:rFonts w:ascii="Garamond" w:hAnsi="Garamond"/>
          <w:sz w:val="22"/>
        </w:rPr>
        <w:t xml:space="preserve"> </w:t>
      </w:r>
      <w:r w:rsidRPr="00F058FB">
        <w:rPr>
          <w:rFonts w:ascii="Garamond" w:hAnsi="Garamond"/>
          <w:sz w:val="22"/>
        </w:rPr>
        <w:t>In 1957, an earthen dam was constructed across the Guana River creating Guana Lake</w:t>
      </w:r>
      <w:r w:rsidR="000D60EA">
        <w:rPr>
          <w:rFonts w:ascii="Garamond" w:hAnsi="Garamond"/>
          <w:sz w:val="22"/>
        </w:rPr>
        <w:t xml:space="preserve"> to create habitat for duck</w:t>
      </w:r>
      <w:r w:rsidR="004665FA">
        <w:rPr>
          <w:rFonts w:ascii="Garamond" w:hAnsi="Garamond"/>
          <w:sz w:val="22"/>
        </w:rPr>
        <w:t xml:space="preserve"> </w:t>
      </w:r>
      <w:r w:rsidR="000D60EA">
        <w:rPr>
          <w:rFonts w:ascii="Garamond" w:hAnsi="Garamond"/>
          <w:sz w:val="22"/>
        </w:rPr>
        <w:t>hunting</w:t>
      </w:r>
      <w:r w:rsidRPr="00F058FB">
        <w:rPr>
          <w:rFonts w:ascii="Garamond" w:hAnsi="Garamond"/>
          <w:sz w:val="22"/>
        </w:rPr>
        <w:t>. This wetland is approximately 2,400 acres and provides both open water and marsh habitats. This shallow lagoonal lake extends 10 miles north from the dam</w:t>
      </w:r>
      <w:r w:rsidR="000D60EA">
        <w:rPr>
          <w:rFonts w:ascii="Garamond" w:hAnsi="Garamond"/>
          <w:sz w:val="22"/>
        </w:rPr>
        <w:t xml:space="preserve"> to Mickler’s Weir</w:t>
      </w:r>
      <w:r w:rsidRPr="00F058FB">
        <w:rPr>
          <w:rFonts w:ascii="Garamond" w:hAnsi="Garamond"/>
          <w:sz w:val="22"/>
        </w:rPr>
        <w:t>. The drainage basin includes approximately 7,800 acres extending from the dam 17 miles north into Jacksonville Beach.</w:t>
      </w:r>
    </w:p>
    <w:p w14:paraId="7818960C" w14:textId="77777777" w:rsidR="00314FE0" w:rsidRDefault="00314FE0" w:rsidP="288EF480">
      <w:pPr>
        <w:pStyle w:val="HTMLPreformatted"/>
        <w:rPr>
          <w:rFonts w:ascii="Garamond" w:eastAsia="Garamond" w:hAnsi="Garamond" w:cs="Garamond"/>
          <w:sz w:val="22"/>
          <w:szCs w:val="22"/>
        </w:rPr>
      </w:pPr>
    </w:p>
    <w:p w14:paraId="2C9163D7" w14:textId="5CF26DBD" w:rsidR="000F0D8C" w:rsidRPr="000F0D8C" w:rsidRDefault="000F0D8C" w:rsidP="000F0D8C">
      <w:pPr>
        <w:rPr>
          <w:rFonts w:ascii="Garamond" w:hAnsi="Garamond"/>
          <w:b/>
          <w:sz w:val="22"/>
        </w:rPr>
      </w:pPr>
      <w:r w:rsidRPr="00EE34CF">
        <w:rPr>
          <w:rFonts w:ascii="Garamond" w:hAnsi="Garamond"/>
          <w:b/>
          <w:noProof/>
          <w:sz w:val="22"/>
        </w:rPr>
        <w:drawing>
          <wp:anchor distT="0" distB="0" distL="114300" distR="114300" simplePos="0" relativeHeight="251659264" behindDoc="0" locked="0" layoutInCell="0" allowOverlap="1" wp14:anchorId="59575FFC" wp14:editId="080A35F8">
            <wp:simplePos x="0" y="0"/>
            <wp:positionH relativeFrom="column">
              <wp:posOffset>777240</wp:posOffset>
            </wp:positionH>
            <wp:positionV relativeFrom="paragraph">
              <wp:posOffset>-91440</wp:posOffset>
            </wp:positionV>
            <wp:extent cx="635" cy="635"/>
            <wp:effectExtent l="0" t="0" r="0" b="0"/>
            <wp:wrapNone/>
            <wp:docPr id="3" name="Picture 3" descr="C:\Documents and Settings\Amy\Desktop\Presentation\IMG_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y\Desktop\Presentation\IMG_14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34CF">
        <w:rPr>
          <w:rFonts w:ascii="Garamond" w:hAnsi="Garamond"/>
          <w:b/>
          <w:sz w:val="22"/>
        </w:rPr>
        <w:t xml:space="preserve">Station description: </w:t>
      </w:r>
    </w:p>
    <w:tbl>
      <w:tblPr>
        <w:tblW w:w="0" w:type="auto"/>
        <w:tblLayout w:type="fixed"/>
        <w:tblLook w:val="04A0" w:firstRow="1" w:lastRow="0" w:firstColumn="1" w:lastColumn="0" w:noHBand="0" w:noVBand="1"/>
      </w:tblPr>
      <w:tblGrid>
        <w:gridCol w:w="3025"/>
        <w:gridCol w:w="6232"/>
      </w:tblGrid>
      <w:tr w:rsidR="288EF480" w14:paraId="1CCBF789"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626A7B" w14:textId="3A7F8C3F"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 xml:space="preserve">Site name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C986D4" w14:textId="3929878A" w:rsidR="288EF480" w:rsidRDefault="000F0D8C" w:rsidP="288EF480">
            <w:pPr>
              <w:jc w:val="center"/>
              <w:rPr>
                <w:rFonts w:ascii="Garamond" w:eastAsia="Garamond" w:hAnsi="Garamond" w:cs="Garamond"/>
              </w:rPr>
            </w:pPr>
            <w:r>
              <w:rPr>
                <w:rFonts w:ascii="Garamond" w:eastAsia="Garamond" w:hAnsi="Garamond" w:cs="Garamond"/>
              </w:rPr>
              <w:t>Mickler</w:t>
            </w:r>
            <w:r w:rsidR="000D60EA">
              <w:rPr>
                <w:rFonts w:ascii="Garamond" w:eastAsia="Garamond" w:hAnsi="Garamond" w:cs="Garamond"/>
              </w:rPr>
              <w:t>’</w:t>
            </w:r>
            <w:r>
              <w:rPr>
                <w:rFonts w:ascii="Garamond" w:eastAsia="Garamond" w:hAnsi="Garamond" w:cs="Garamond"/>
              </w:rPr>
              <w:t>s</w:t>
            </w:r>
            <w:r w:rsidR="288EF480" w:rsidRPr="288EF480">
              <w:rPr>
                <w:rFonts w:ascii="Garamond" w:eastAsia="Garamond" w:hAnsi="Garamond" w:cs="Garamond"/>
              </w:rPr>
              <w:t xml:space="preserve"> </w:t>
            </w:r>
          </w:p>
        </w:tc>
      </w:tr>
      <w:tr w:rsidR="288EF480" w14:paraId="4FD26CC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F4F30E" w14:textId="5B48B024"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Latitude and longitude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8A0293" w14:textId="410F6566" w:rsidR="288EF480" w:rsidRPr="00D32136" w:rsidRDefault="000F0D8C" w:rsidP="288EF480">
            <w:pPr>
              <w:jc w:val="center"/>
              <w:rPr>
                <w:rFonts w:ascii="Garamond" w:eastAsia="Garamond" w:hAnsi="Garamond" w:cs="Garamond"/>
                <w:i/>
                <w:iCs/>
                <w:sz w:val="22"/>
                <w:szCs w:val="22"/>
              </w:rPr>
            </w:pPr>
            <w:r w:rsidRPr="00D32136">
              <w:rPr>
                <w:rFonts w:ascii="Garamond" w:hAnsi="Garamond"/>
                <w:i/>
                <w:iCs/>
                <w:sz w:val="22"/>
              </w:rPr>
              <w:t>30</w:t>
            </w:r>
            <w:r w:rsidRPr="00D32136">
              <w:rPr>
                <w:i/>
                <w:iCs/>
                <w:sz w:val="22"/>
              </w:rPr>
              <w:t>⁰</w:t>
            </w:r>
            <w:r w:rsidRPr="00D32136">
              <w:rPr>
                <w:rFonts w:ascii="Garamond" w:hAnsi="Garamond"/>
                <w:i/>
                <w:iCs/>
                <w:sz w:val="22"/>
              </w:rPr>
              <w:t xml:space="preserve"> 09'38" N 81</w:t>
            </w:r>
            <w:r w:rsidRPr="00D32136">
              <w:rPr>
                <w:i/>
                <w:iCs/>
                <w:sz w:val="22"/>
              </w:rPr>
              <w:t>⁰</w:t>
            </w:r>
            <w:r w:rsidRPr="00D32136">
              <w:rPr>
                <w:rFonts w:ascii="Garamond" w:hAnsi="Garamond"/>
                <w:i/>
                <w:iCs/>
                <w:sz w:val="22"/>
              </w:rPr>
              <w:t xml:space="preserve"> 21'37" W</w:t>
            </w:r>
          </w:p>
        </w:tc>
      </w:tr>
      <w:tr w:rsidR="288EF480" w14:paraId="5CB3031F"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EAFE1" w14:textId="753F3D57" w:rsidR="288EF480" w:rsidRDefault="288EF480" w:rsidP="288EF480">
            <w:pPr>
              <w:rPr>
                <w:rFonts w:ascii="Garamond" w:eastAsia="Garamond" w:hAnsi="Garamond" w:cs="Garamond"/>
                <w:i/>
                <w:iCs/>
                <w:sz w:val="22"/>
                <w:szCs w:val="22"/>
              </w:rPr>
            </w:pPr>
            <w:r w:rsidRPr="288EF480">
              <w:rPr>
                <w:rFonts w:ascii="Garamond" w:eastAsia="Garamond" w:hAnsi="Garamond" w:cs="Garamond"/>
                <w:sz w:val="22"/>
                <w:szCs w:val="22"/>
              </w:rPr>
              <w:t xml:space="preserve">Tidal range </w:t>
            </w:r>
            <w:r w:rsidRPr="288EF480">
              <w:rPr>
                <w:rFonts w:ascii="Garamond" w:eastAsia="Garamond" w:hAnsi="Garamond" w:cs="Garamond"/>
                <w:i/>
                <w:iCs/>
                <w:sz w:val="22"/>
                <w:szCs w:val="22"/>
              </w:rPr>
              <w:t>(meters)</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8841C" w14:textId="1252BCD6" w:rsidR="288EF480" w:rsidRPr="00D32136" w:rsidRDefault="288EF480" w:rsidP="288EF480">
            <w:pPr>
              <w:jc w:val="center"/>
              <w:rPr>
                <w:rFonts w:ascii="Garamond" w:eastAsia="Garamond" w:hAnsi="Garamond" w:cs="Garamond"/>
                <w:i/>
                <w:iCs/>
                <w:sz w:val="22"/>
                <w:szCs w:val="22"/>
              </w:rPr>
            </w:pPr>
            <w:r w:rsidRPr="00D32136">
              <w:rPr>
                <w:rFonts w:ascii="Garamond" w:eastAsia="Garamond" w:hAnsi="Garamond" w:cs="Garamond"/>
                <w:i/>
                <w:iCs/>
                <w:sz w:val="22"/>
                <w:szCs w:val="22"/>
              </w:rPr>
              <w:t xml:space="preserve"> </w:t>
            </w:r>
          </w:p>
        </w:tc>
      </w:tr>
      <w:tr w:rsidR="288EF480" w14:paraId="3E54475A"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F3B85" w14:textId="0B5987E4" w:rsidR="288EF480" w:rsidRDefault="288EF480" w:rsidP="288EF480">
            <w:pPr>
              <w:rPr>
                <w:rFonts w:ascii="Garamond" w:eastAsia="Garamond" w:hAnsi="Garamond" w:cs="Garamond"/>
                <w:i/>
                <w:iCs/>
                <w:sz w:val="22"/>
                <w:szCs w:val="22"/>
              </w:rPr>
            </w:pPr>
            <w:r w:rsidRPr="288EF480">
              <w:rPr>
                <w:rFonts w:ascii="Garamond" w:eastAsia="Garamond" w:hAnsi="Garamond" w:cs="Garamond"/>
                <w:sz w:val="22"/>
                <w:szCs w:val="22"/>
              </w:rPr>
              <w:t xml:space="preserve">Salinity range </w:t>
            </w:r>
            <w:r w:rsidRPr="288EF480">
              <w:rPr>
                <w:rFonts w:ascii="Garamond" w:eastAsia="Garamond" w:hAnsi="Garamond" w:cs="Garamond"/>
                <w:i/>
                <w:iCs/>
                <w:sz w:val="22"/>
                <w:szCs w:val="22"/>
              </w:rPr>
              <w:t>(psu)</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30DC90" w14:textId="51381CB1" w:rsidR="288EF480" w:rsidRPr="00D32136" w:rsidRDefault="000F0D8C" w:rsidP="288EF480">
            <w:pPr>
              <w:jc w:val="center"/>
              <w:rPr>
                <w:rFonts w:ascii="Garamond" w:eastAsia="Garamond" w:hAnsi="Garamond" w:cs="Garamond"/>
                <w:i/>
                <w:iCs/>
                <w:sz w:val="22"/>
                <w:szCs w:val="22"/>
              </w:rPr>
            </w:pPr>
            <w:r w:rsidRPr="00D32136">
              <w:rPr>
                <w:rFonts w:ascii="Garamond" w:eastAsia="Garamond" w:hAnsi="Garamond" w:cs="Garamond"/>
                <w:i/>
                <w:iCs/>
                <w:sz w:val="22"/>
                <w:szCs w:val="22"/>
              </w:rPr>
              <w:t>0</w:t>
            </w:r>
            <w:r w:rsidR="00815B52">
              <w:rPr>
                <w:rFonts w:ascii="Garamond" w:eastAsia="Garamond" w:hAnsi="Garamond" w:cs="Garamond"/>
                <w:i/>
                <w:iCs/>
                <w:sz w:val="22"/>
                <w:szCs w:val="22"/>
              </w:rPr>
              <w:t>.3</w:t>
            </w:r>
            <w:r w:rsidRPr="00D32136">
              <w:rPr>
                <w:rFonts w:ascii="Garamond" w:eastAsia="Garamond" w:hAnsi="Garamond" w:cs="Garamond"/>
                <w:i/>
                <w:iCs/>
                <w:sz w:val="22"/>
                <w:szCs w:val="22"/>
              </w:rPr>
              <w:t xml:space="preserve"> – </w:t>
            </w:r>
            <w:r w:rsidR="00815B52">
              <w:rPr>
                <w:rFonts w:ascii="Garamond" w:eastAsia="Garamond" w:hAnsi="Garamond" w:cs="Garamond"/>
                <w:i/>
                <w:iCs/>
                <w:sz w:val="22"/>
                <w:szCs w:val="22"/>
              </w:rPr>
              <w:t>3.6</w:t>
            </w:r>
            <w:r w:rsidRPr="00D32136">
              <w:rPr>
                <w:rFonts w:ascii="Garamond" w:eastAsia="Garamond" w:hAnsi="Garamond" w:cs="Garamond"/>
                <w:i/>
                <w:iCs/>
                <w:sz w:val="22"/>
                <w:szCs w:val="22"/>
              </w:rPr>
              <w:t xml:space="preserve"> psu</w:t>
            </w:r>
            <w:r w:rsidR="288EF480" w:rsidRPr="00D32136">
              <w:rPr>
                <w:rFonts w:ascii="Garamond" w:eastAsia="Garamond" w:hAnsi="Garamond" w:cs="Garamond"/>
                <w:i/>
                <w:iCs/>
                <w:sz w:val="22"/>
                <w:szCs w:val="22"/>
              </w:rPr>
              <w:t xml:space="preserve"> </w:t>
            </w:r>
          </w:p>
        </w:tc>
      </w:tr>
      <w:tr w:rsidR="288EF480" w14:paraId="5C38437E"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0A2796" w14:textId="4848D463"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Type and amount of freshwater input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32EE1A" w14:textId="117609C9" w:rsidR="288EF480" w:rsidRPr="00D32136" w:rsidRDefault="000F0D8C" w:rsidP="288EF480">
            <w:pPr>
              <w:jc w:val="center"/>
              <w:rPr>
                <w:rFonts w:ascii="Garamond" w:eastAsia="Garamond" w:hAnsi="Garamond" w:cs="Garamond"/>
                <w:i/>
                <w:iCs/>
                <w:sz w:val="22"/>
                <w:szCs w:val="22"/>
              </w:rPr>
            </w:pPr>
            <w:r w:rsidRPr="00D32136">
              <w:rPr>
                <w:rFonts w:ascii="Garamond" w:eastAsia="Garamond" w:hAnsi="Garamond" w:cs="Garamond"/>
                <w:i/>
                <w:iCs/>
                <w:sz w:val="22"/>
                <w:szCs w:val="22"/>
              </w:rPr>
              <w:t>Si</w:t>
            </w:r>
            <w:r w:rsidR="00D32136" w:rsidRPr="00D32136">
              <w:rPr>
                <w:rFonts w:ascii="Garamond" w:eastAsia="Garamond" w:hAnsi="Garamond" w:cs="Garamond"/>
                <w:i/>
                <w:iCs/>
                <w:sz w:val="22"/>
                <w:szCs w:val="22"/>
              </w:rPr>
              <w:t>ngle point input north of weir and rainwater</w:t>
            </w:r>
            <w:r w:rsidR="288EF480" w:rsidRPr="00D32136">
              <w:rPr>
                <w:rFonts w:ascii="Garamond" w:eastAsia="Garamond" w:hAnsi="Garamond" w:cs="Garamond"/>
                <w:i/>
                <w:iCs/>
                <w:sz w:val="22"/>
                <w:szCs w:val="22"/>
              </w:rPr>
              <w:t xml:space="preserve"> </w:t>
            </w:r>
          </w:p>
        </w:tc>
      </w:tr>
      <w:tr w:rsidR="288EF480" w14:paraId="39872BB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E8705" w14:textId="7A48D6F6"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Water depth (</w:t>
            </w:r>
            <w:r w:rsidRPr="288EF480">
              <w:rPr>
                <w:rFonts w:ascii="Garamond" w:eastAsia="Garamond" w:hAnsi="Garamond" w:cs="Garamond"/>
                <w:i/>
                <w:iCs/>
                <w:sz w:val="22"/>
                <w:szCs w:val="22"/>
              </w:rPr>
              <w:t>meters, MLW</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882DC2" w14:textId="5B4F83A8" w:rsidR="288EF480" w:rsidRDefault="00D32136" w:rsidP="288EF480">
            <w:pPr>
              <w:jc w:val="center"/>
              <w:rPr>
                <w:rFonts w:ascii="Garamond" w:eastAsia="Garamond" w:hAnsi="Garamond" w:cs="Garamond"/>
                <w:i/>
                <w:iCs/>
                <w:sz w:val="22"/>
                <w:szCs w:val="22"/>
              </w:rPr>
            </w:pPr>
            <w:r>
              <w:rPr>
                <w:rFonts w:ascii="Garamond" w:eastAsia="Garamond" w:hAnsi="Garamond" w:cs="Garamond"/>
                <w:i/>
                <w:iCs/>
                <w:sz w:val="22"/>
                <w:szCs w:val="22"/>
              </w:rPr>
              <w:t>0.</w:t>
            </w:r>
            <w:r w:rsidR="00E95C01">
              <w:rPr>
                <w:rFonts w:ascii="Garamond" w:eastAsia="Garamond" w:hAnsi="Garamond" w:cs="Garamond"/>
                <w:i/>
                <w:iCs/>
                <w:sz w:val="22"/>
                <w:szCs w:val="22"/>
              </w:rPr>
              <w:t>6</w:t>
            </w:r>
            <w:r w:rsidR="00815B52">
              <w:rPr>
                <w:rFonts w:ascii="Garamond" w:eastAsia="Garamond" w:hAnsi="Garamond" w:cs="Garamond"/>
                <w:i/>
                <w:iCs/>
                <w:sz w:val="22"/>
                <w:szCs w:val="22"/>
              </w:rPr>
              <w:t>1</w:t>
            </w:r>
            <w:r>
              <w:rPr>
                <w:rFonts w:ascii="Garamond" w:eastAsia="Garamond" w:hAnsi="Garamond" w:cs="Garamond"/>
                <w:i/>
                <w:iCs/>
                <w:sz w:val="22"/>
                <w:szCs w:val="22"/>
              </w:rPr>
              <w:t xml:space="preserve"> m MLW estimated</w:t>
            </w:r>
          </w:p>
        </w:tc>
      </w:tr>
      <w:tr w:rsidR="288EF480" w14:paraId="5D5E9172"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9C6B9" w14:textId="38D45776"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Sonde distance from bottom (</w:t>
            </w:r>
            <w:r w:rsidRPr="288EF480">
              <w:rPr>
                <w:rFonts w:ascii="Garamond" w:eastAsia="Garamond" w:hAnsi="Garamond" w:cs="Garamond"/>
                <w:i/>
                <w:iCs/>
                <w:sz w:val="22"/>
                <w:szCs w:val="22"/>
              </w:rPr>
              <w:t>meters</w:t>
            </w:r>
            <w:r w:rsidRPr="288EF480">
              <w:rPr>
                <w:rFonts w:ascii="Garamond" w:eastAsia="Garamond" w:hAnsi="Garamond" w:cs="Garamond"/>
                <w:sz w:val="22"/>
                <w:szCs w:val="22"/>
              </w:rPr>
              <w:t>)</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6C91E6" w14:textId="20A3A2B5" w:rsidR="288EF480" w:rsidRDefault="288EF480" w:rsidP="288EF480">
            <w:pPr>
              <w:jc w:val="center"/>
              <w:rPr>
                <w:rFonts w:ascii="Garamond" w:eastAsia="Garamond" w:hAnsi="Garamond" w:cs="Garamond"/>
                <w:i/>
                <w:iCs/>
                <w:sz w:val="22"/>
                <w:szCs w:val="22"/>
              </w:rPr>
            </w:pPr>
            <w:r w:rsidRPr="288EF480">
              <w:rPr>
                <w:rFonts w:ascii="Garamond" w:eastAsia="Garamond" w:hAnsi="Garamond" w:cs="Garamond"/>
                <w:i/>
                <w:iCs/>
                <w:sz w:val="22"/>
                <w:szCs w:val="22"/>
              </w:rPr>
              <w:t xml:space="preserve">Fixed distance sonde is deployed above the bottom </w:t>
            </w:r>
            <w:r w:rsidR="000F0D8C">
              <w:rPr>
                <w:rFonts w:ascii="Garamond" w:eastAsia="Garamond" w:hAnsi="Garamond" w:cs="Garamond"/>
                <w:i/>
                <w:iCs/>
                <w:sz w:val="22"/>
                <w:szCs w:val="22"/>
              </w:rPr>
              <w:t>0.5 m</w:t>
            </w:r>
          </w:p>
        </w:tc>
      </w:tr>
      <w:tr w:rsidR="288EF480" w14:paraId="70746029"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D07DF0" w14:textId="6F9B6174"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Bottom habitat or type</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218126" w14:textId="2CBADCD2" w:rsidR="288EF480" w:rsidRDefault="288EF480" w:rsidP="288EF480">
            <w:pPr>
              <w:tabs>
                <w:tab w:val="left" w:pos="2100"/>
              </w:tabs>
              <w:jc w:val="center"/>
              <w:rPr>
                <w:rFonts w:ascii="Garamond" w:eastAsia="Garamond" w:hAnsi="Garamond" w:cs="Garamond"/>
                <w:i/>
                <w:iCs/>
                <w:sz w:val="22"/>
                <w:szCs w:val="22"/>
              </w:rPr>
            </w:pPr>
            <w:r w:rsidRPr="288EF480">
              <w:rPr>
                <w:rFonts w:ascii="Garamond" w:eastAsia="Garamond" w:hAnsi="Garamond" w:cs="Garamond"/>
                <w:i/>
                <w:iCs/>
                <w:sz w:val="22"/>
                <w:szCs w:val="22"/>
              </w:rPr>
              <w:t>Soft sediment</w:t>
            </w:r>
          </w:p>
        </w:tc>
      </w:tr>
      <w:tr w:rsidR="288EF480" w14:paraId="06CFBC58"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9FE4D8" w14:textId="53D8E1C5"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Pollutants in area</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BD0E15" w14:textId="4AF20DEF" w:rsidR="288EF480" w:rsidRDefault="00D32136" w:rsidP="288EF480">
            <w:pPr>
              <w:jc w:val="center"/>
              <w:rPr>
                <w:rFonts w:ascii="Garamond" w:eastAsia="Garamond" w:hAnsi="Garamond" w:cs="Garamond"/>
                <w:sz w:val="22"/>
                <w:szCs w:val="22"/>
              </w:rPr>
            </w:pPr>
            <w:r>
              <w:rPr>
                <w:rFonts w:ascii="Garamond" w:eastAsia="Garamond" w:hAnsi="Garamond" w:cs="Garamond"/>
                <w:sz w:val="22"/>
                <w:szCs w:val="22"/>
              </w:rPr>
              <w:t xml:space="preserve">Nutrient runoff from golf courses, residences, and roads. </w:t>
            </w:r>
          </w:p>
        </w:tc>
      </w:tr>
      <w:tr w:rsidR="288EF480" w14:paraId="71FC0B0E" w14:textId="77777777" w:rsidTr="288EF480">
        <w:trPr>
          <w:trHeight w:val="510"/>
        </w:trPr>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B2E6F2" w14:textId="69E768CE" w:rsidR="288EF480" w:rsidRDefault="288EF480" w:rsidP="288EF480">
            <w:pPr>
              <w:rPr>
                <w:rFonts w:ascii="Garamond" w:eastAsia="Garamond" w:hAnsi="Garamond" w:cs="Garamond"/>
                <w:sz w:val="22"/>
                <w:szCs w:val="22"/>
              </w:rPr>
            </w:pPr>
            <w:r w:rsidRPr="288EF480">
              <w:rPr>
                <w:rFonts w:ascii="Garamond" w:eastAsia="Garamond" w:hAnsi="Garamond" w:cs="Garamond"/>
                <w:sz w:val="22"/>
                <w:szCs w:val="22"/>
              </w:rPr>
              <w:t xml:space="preserve">Description of watershed </w:t>
            </w:r>
          </w:p>
        </w:tc>
        <w:tc>
          <w:tcPr>
            <w:tcW w:w="62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DC05AA" w14:textId="3B3ADC13" w:rsidR="288EF480" w:rsidRDefault="288EF480" w:rsidP="288EF480">
            <w:pPr>
              <w:jc w:val="center"/>
              <w:rPr>
                <w:rFonts w:ascii="Garamond" w:eastAsia="Garamond" w:hAnsi="Garamond" w:cs="Garamond"/>
                <w:i/>
                <w:iCs/>
                <w:sz w:val="22"/>
                <w:szCs w:val="22"/>
              </w:rPr>
            </w:pPr>
            <w:r w:rsidRPr="288EF480">
              <w:rPr>
                <w:rFonts w:ascii="Garamond" w:eastAsia="Garamond" w:hAnsi="Garamond" w:cs="Garamond"/>
                <w:i/>
                <w:iCs/>
                <w:sz w:val="22"/>
                <w:szCs w:val="22"/>
              </w:rPr>
              <w:t>(in reference to station)</w:t>
            </w:r>
          </w:p>
        </w:tc>
      </w:tr>
    </w:tbl>
    <w:p w14:paraId="3E253E34" w14:textId="52CBE3BD" w:rsidR="288EF480" w:rsidRDefault="288EF480" w:rsidP="288EF480">
      <w:pPr>
        <w:pStyle w:val="HTMLPreformatted"/>
        <w:tabs>
          <w:tab w:val="clear" w:pos="916"/>
          <w:tab w:val="left" w:pos="540"/>
        </w:tabs>
        <w:rPr>
          <w:rFonts w:ascii="Garamond" w:eastAsia="Garamond" w:hAnsi="Garamond" w:cs="Garamond"/>
          <w:sz w:val="22"/>
          <w:szCs w:val="22"/>
        </w:rPr>
      </w:pPr>
    </w:p>
    <w:p w14:paraId="1D6F724C" w14:textId="15EEDA17" w:rsidR="000F0D8C" w:rsidRPr="00F058FB" w:rsidRDefault="00DF62C7" w:rsidP="000F0D8C">
      <w:pPr>
        <w:rPr>
          <w:rFonts w:ascii="Garamond" w:hAnsi="Garamond"/>
          <w:sz w:val="22"/>
        </w:rPr>
      </w:pPr>
      <w:r>
        <w:rPr>
          <w:rFonts w:ascii="Garamond" w:hAnsi="Garamond"/>
          <w:sz w:val="22"/>
        </w:rPr>
        <w:t xml:space="preserve">The </w:t>
      </w:r>
      <w:r w:rsidRPr="00F058FB">
        <w:rPr>
          <w:rFonts w:ascii="Garamond" w:hAnsi="Garamond"/>
          <w:sz w:val="22"/>
        </w:rPr>
        <w:t>Mickler’s</w:t>
      </w:r>
      <w:r w:rsidR="000F0D8C" w:rsidRPr="00F058FB">
        <w:rPr>
          <w:rFonts w:ascii="Garamond" w:hAnsi="Garamond"/>
          <w:sz w:val="22"/>
        </w:rPr>
        <w:t xml:space="preserve"> </w:t>
      </w:r>
      <w:r w:rsidR="000F0D8C">
        <w:rPr>
          <w:rFonts w:ascii="Garamond" w:hAnsi="Garamond"/>
          <w:sz w:val="22"/>
        </w:rPr>
        <w:t>station</w:t>
      </w:r>
      <w:r w:rsidR="000F0D8C" w:rsidRPr="00F058FB">
        <w:rPr>
          <w:rFonts w:ascii="Garamond" w:hAnsi="Garamond"/>
          <w:sz w:val="22"/>
        </w:rPr>
        <w:t xml:space="preserve"> is located </w:t>
      </w:r>
      <w:r w:rsidR="000F0D8C">
        <w:rPr>
          <w:rFonts w:ascii="Garamond" w:hAnsi="Garamond"/>
          <w:sz w:val="22"/>
        </w:rPr>
        <w:t>at Mickler</w:t>
      </w:r>
      <w:r w:rsidR="000D60EA">
        <w:rPr>
          <w:rFonts w:ascii="Garamond" w:hAnsi="Garamond"/>
          <w:sz w:val="22"/>
        </w:rPr>
        <w:t>’</w:t>
      </w:r>
      <w:r w:rsidR="000F0D8C">
        <w:rPr>
          <w:rFonts w:ascii="Garamond" w:hAnsi="Garamond"/>
          <w:sz w:val="22"/>
        </w:rPr>
        <w:t>s Weir, a water control structure at the head of Guana Lake just south of the intersection of Florida A1A and Mickler</w:t>
      </w:r>
      <w:r w:rsidR="00CF0A1E">
        <w:rPr>
          <w:rFonts w:ascii="Garamond" w:hAnsi="Garamond"/>
          <w:sz w:val="22"/>
        </w:rPr>
        <w:t>’s</w:t>
      </w:r>
      <w:r w:rsidR="000F0D8C">
        <w:rPr>
          <w:rFonts w:ascii="Garamond" w:hAnsi="Garamond"/>
          <w:sz w:val="22"/>
        </w:rPr>
        <w:t xml:space="preserve"> Road</w:t>
      </w:r>
      <w:r w:rsidR="000F0D8C" w:rsidRPr="00F058FB">
        <w:rPr>
          <w:rFonts w:ascii="Garamond" w:hAnsi="Garamond"/>
          <w:sz w:val="22"/>
        </w:rPr>
        <w:t>.</w:t>
      </w:r>
      <w:r w:rsidR="000F0D8C">
        <w:rPr>
          <w:rFonts w:ascii="Garamond" w:hAnsi="Garamond"/>
          <w:sz w:val="22"/>
        </w:rPr>
        <w:t xml:space="preserve"> The sonde is housed in a PVC tube that is attached to a boardwalk on the south side of the weir. Freshwater flows into the preserve through this single point; however, saltwater influxes can occur depending on the Florida Fish and Wildlife Conservation Commission’s (FWC) </w:t>
      </w:r>
      <w:r w:rsidR="000F0D8C">
        <w:rPr>
          <w:rFonts w:ascii="Garamond" w:hAnsi="Garamond"/>
          <w:sz w:val="22"/>
        </w:rPr>
        <w:lastRenderedPageBreak/>
        <w:t xml:space="preserve">management of the Guana Dam, which is located at the southern end of Guana Lake. </w:t>
      </w:r>
      <w:r w:rsidR="000F0D8C" w:rsidRPr="00F058FB">
        <w:rPr>
          <w:rFonts w:ascii="Garamond" w:hAnsi="Garamond"/>
          <w:sz w:val="22"/>
        </w:rPr>
        <w:t>The area is relatively shallow</w:t>
      </w:r>
      <w:r w:rsidR="000F0D8C">
        <w:rPr>
          <w:rFonts w:ascii="Garamond" w:hAnsi="Garamond"/>
          <w:sz w:val="22"/>
        </w:rPr>
        <w:t xml:space="preserve">, and its substrate consists of soft, muddy sand that is easily disturbed. There is an abundance of submerged aquatic vegetation, including invasive </w:t>
      </w:r>
      <w:r w:rsidR="000F0D8C" w:rsidRPr="00F058FB">
        <w:rPr>
          <w:rFonts w:ascii="Garamond" w:hAnsi="Garamond"/>
          <w:sz w:val="22"/>
        </w:rPr>
        <w:t>hydrilla (</w:t>
      </w:r>
      <w:r w:rsidR="000F0D8C" w:rsidRPr="00F058FB">
        <w:rPr>
          <w:rFonts w:ascii="Garamond" w:hAnsi="Garamond"/>
          <w:i/>
          <w:iCs/>
          <w:sz w:val="22"/>
        </w:rPr>
        <w:t>Hydrilla verticillata</w:t>
      </w:r>
      <w:r w:rsidR="000F0D8C" w:rsidRPr="00F058FB">
        <w:rPr>
          <w:rFonts w:ascii="Garamond" w:hAnsi="Garamond"/>
          <w:sz w:val="22"/>
        </w:rPr>
        <w:t>)</w:t>
      </w:r>
      <w:r w:rsidR="000F0D8C">
        <w:rPr>
          <w:rFonts w:ascii="Garamond" w:hAnsi="Garamond"/>
          <w:sz w:val="22"/>
        </w:rPr>
        <w:t xml:space="preserve"> and </w:t>
      </w:r>
      <w:r w:rsidR="00CF0A1E">
        <w:rPr>
          <w:rFonts w:ascii="Garamond" w:hAnsi="Garamond"/>
          <w:sz w:val="22"/>
        </w:rPr>
        <w:t xml:space="preserve">native </w:t>
      </w:r>
      <w:r w:rsidR="000F0D8C">
        <w:rPr>
          <w:rFonts w:ascii="Garamond" w:hAnsi="Garamond"/>
          <w:sz w:val="22"/>
        </w:rPr>
        <w:t>coontail (</w:t>
      </w:r>
      <w:r w:rsidR="000F0D8C" w:rsidRPr="00E53AB3">
        <w:rPr>
          <w:rFonts w:ascii="Garamond" w:hAnsi="Garamond"/>
          <w:i/>
          <w:iCs/>
          <w:sz w:val="22"/>
        </w:rPr>
        <w:t>Ceratophyllum demersum</w:t>
      </w:r>
      <w:r w:rsidR="000F0D8C">
        <w:rPr>
          <w:rFonts w:ascii="Garamond" w:hAnsi="Garamond"/>
          <w:sz w:val="22"/>
        </w:rPr>
        <w:t xml:space="preserve">). </w:t>
      </w:r>
      <w:r w:rsidR="00CF0A1E">
        <w:rPr>
          <w:rFonts w:ascii="Garamond" w:hAnsi="Garamond"/>
          <w:sz w:val="22"/>
        </w:rPr>
        <w:t>The i</w:t>
      </w:r>
      <w:r w:rsidR="000F0D8C">
        <w:rPr>
          <w:rFonts w:ascii="Garamond" w:hAnsi="Garamond"/>
          <w:sz w:val="22"/>
        </w:rPr>
        <w:t>nvasive macrophytes</w:t>
      </w:r>
      <w:r w:rsidR="00CF0A1E">
        <w:rPr>
          <w:rFonts w:ascii="Garamond" w:hAnsi="Garamond"/>
          <w:sz w:val="22"/>
        </w:rPr>
        <w:t>,</w:t>
      </w:r>
      <w:r w:rsidR="000F0D8C">
        <w:rPr>
          <w:rFonts w:ascii="Garamond" w:hAnsi="Garamond"/>
          <w:sz w:val="22"/>
        </w:rPr>
        <w:t xml:space="preserve"> </w:t>
      </w:r>
      <w:r w:rsidR="000F0D8C" w:rsidRPr="00F058FB">
        <w:rPr>
          <w:rFonts w:ascii="Garamond" w:hAnsi="Garamond"/>
          <w:sz w:val="22"/>
        </w:rPr>
        <w:t>water hyacinth (</w:t>
      </w:r>
      <w:r w:rsidR="000F0D8C" w:rsidRPr="00F058FB">
        <w:rPr>
          <w:rFonts w:ascii="Garamond" w:hAnsi="Garamond"/>
          <w:i/>
          <w:iCs/>
          <w:sz w:val="22"/>
        </w:rPr>
        <w:t>Eichhornia crassipes</w:t>
      </w:r>
      <w:r w:rsidR="000F0D8C" w:rsidRPr="00F058FB">
        <w:rPr>
          <w:rFonts w:ascii="Garamond" w:hAnsi="Garamond"/>
          <w:sz w:val="22"/>
        </w:rPr>
        <w:t>)</w:t>
      </w:r>
      <w:r w:rsidR="000F0D8C">
        <w:rPr>
          <w:rFonts w:ascii="Garamond" w:hAnsi="Garamond"/>
          <w:sz w:val="22"/>
        </w:rPr>
        <w:t xml:space="preserve"> and </w:t>
      </w:r>
      <w:r w:rsidR="000F0D8C" w:rsidRPr="00F058FB">
        <w:rPr>
          <w:rFonts w:ascii="Garamond" w:hAnsi="Garamond"/>
          <w:sz w:val="22"/>
        </w:rPr>
        <w:t>water lettuce (</w:t>
      </w:r>
      <w:r w:rsidR="000F0D8C" w:rsidRPr="00F058FB">
        <w:rPr>
          <w:rFonts w:ascii="Garamond" w:hAnsi="Garamond"/>
          <w:i/>
          <w:iCs/>
          <w:sz w:val="22"/>
        </w:rPr>
        <w:t>Pistia stratiotes</w:t>
      </w:r>
      <w:r w:rsidR="000F0D8C" w:rsidRPr="00CF0A1E">
        <w:rPr>
          <w:rFonts w:ascii="Garamond" w:hAnsi="Garamond"/>
          <w:sz w:val="22"/>
        </w:rPr>
        <w:t>)</w:t>
      </w:r>
      <w:r w:rsidR="00CF0A1E">
        <w:rPr>
          <w:rFonts w:ascii="Garamond" w:hAnsi="Garamond"/>
          <w:i/>
          <w:iCs/>
          <w:sz w:val="22"/>
        </w:rPr>
        <w:t>,</w:t>
      </w:r>
      <w:r w:rsidR="000F0D8C">
        <w:rPr>
          <w:rFonts w:ascii="Garamond" w:hAnsi="Garamond"/>
          <w:i/>
          <w:iCs/>
          <w:sz w:val="22"/>
        </w:rPr>
        <w:t xml:space="preserve"> </w:t>
      </w:r>
      <w:r w:rsidR="000F0D8C">
        <w:rPr>
          <w:rFonts w:ascii="Garamond" w:hAnsi="Garamond"/>
          <w:sz w:val="22"/>
        </w:rPr>
        <w:t>often float into and over the weir catch, causing vegetation buildup. This buildup is occasionally cleared and can be affected by storms and high rain events.</w:t>
      </w:r>
    </w:p>
    <w:p w14:paraId="3F1B82A3" w14:textId="77777777" w:rsidR="000F0D8C" w:rsidRDefault="000F0D8C" w:rsidP="288EF480">
      <w:pPr>
        <w:pStyle w:val="HTMLPreformatted"/>
        <w:tabs>
          <w:tab w:val="clear" w:pos="916"/>
          <w:tab w:val="left" w:pos="540"/>
        </w:tabs>
        <w:rPr>
          <w:rFonts w:ascii="Garamond" w:eastAsia="Garamond" w:hAnsi="Garamond" w:cs="Garamond"/>
          <w:sz w:val="22"/>
          <w:szCs w:val="22"/>
        </w:rPr>
      </w:pPr>
    </w:p>
    <w:p w14:paraId="2C27654A" w14:textId="77777777" w:rsidR="00B4483D" w:rsidRPr="00520605" w:rsidRDefault="00B4483D" w:rsidP="288EF480">
      <w:pPr>
        <w:pStyle w:val="HTMLPreformatted"/>
        <w:rPr>
          <w:rFonts w:ascii="Garamond" w:eastAsia="Garamond" w:hAnsi="Garamond" w:cs="Garamond"/>
          <w:sz w:val="22"/>
          <w:szCs w:val="22"/>
        </w:rPr>
      </w:pPr>
    </w:p>
    <w:p w14:paraId="7E659B46" w14:textId="6B932532" w:rsidR="00EC333C" w:rsidRPr="00520605" w:rsidRDefault="00EC333C"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Station Timeline</w:t>
      </w:r>
      <w:r w:rsidR="266951C7" w:rsidRPr="288EF480">
        <w:rPr>
          <w:rFonts w:ascii="Garamond" w:eastAsia="Garamond" w:hAnsi="Garamond" w:cs="Garamond"/>
          <w:b/>
          <w:bCs/>
          <w:sz w:val="22"/>
          <w:szCs w:val="22"/>
        </w:rPr>
        <w:t>:</w:t>
      </w:r>
      <w:r w:rsidRPr="288EF480">
        <w:rPr>
          <w:rFonts w:ascii="Garamond" w:eastAsia="Garamond" w:hAnsi="Garamond" w:cs="Garamond"/>
          <w:sz w:val="22"/>
          <w:szCs w:val="22"/>
        </w:rPr>
        <w:t xml:space="preserve"> </w:t>
      </w:r>
    </w:p>
    <w:p w14:paraId="1B02D301" w14:textId="77777777" w:rsidR="00534A78" w:rsidRPr="00520605" w:rsidRDefault="00534A78" w:rsidP="288EF480">
      <w:pPr>
        <w:pStyle w:val="HTMLPreformatted"/>
        <w:rPr>
          <w:rFonts w:ascii="Garamond" w:eastAsia="Garamond" w:hAnsi="Garamond" w:cs="Garamond"/>
          <w:sz w:val="22"/>
          <w:szCs w:val="22"/>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620"/>
        <w:gridCol w:w="1170"/>
        <w:gridCol w:w="1530"/>
        <w:gridCol w:w="2070"/>
        <w:gridCol w:w="1495"/>
      </w:tblGrid>
      <w:tr w:rsidR="00D32136" w:rsidRPr="00520605" w14:paraId="1D855F29" w14:textId="77777777" w:rsidTr="288EF480">
        <w:trPr>
          <w:trHeight w:val="540"/>
          <w:jc w:val="center"/>
        </w:trPr>
        <w:tc>
          <w:tcPr>
            <w:tcW w:w="1549" w:type="dxa"/>
          </w:tcPr>
          <w:p w14:paraId="56658988" w14:textId="28C6FD0E" w:rsidR="00D32136" w:rsidRPr="00520605" w:rsidRDefault="00D32136" w:rsidP="00D32136">
            <w:pPr>
              <w:rPr>
                <w:rFonts w:ascii="Garamond" w:eastAsia="Garamond" w:hAnsi="Garamond" w:cs="Garamond"/>
                <w:sz w:val="22"/>
                <w:szCs w:val="22"/>
              </w:rPr>
            </w:pPr>
            <w:r w:rsidRPr="003F3A20">
              <w:rPr>
                <w:rFonts w:ascii="Garamond" w:eastAsia="Calibri" w:hAnsi="Garamond"/>
                <w:b/>
                <w:sz w:val="22"/>
                <w:szCs w:val="22"/>
              </w:rPr>
              <w:t>Station Code</w:t>
            </w:r>
          </w:p>
        </w:tc>
        <w:tc>
          <w:tcPr>
            <w:tcW w:w="1620" w:type="dxa"/>
          </w:tcPr>
          <w:p w14:paraId="1059FAC7" w14:textId="5373D41A" w:rsidR="00D32136" w:rsidRPr="00520605" w:rsidRDefault="00D32136" w:rsidP="00D32136">
            <w:pPr>
              <w:rPr>
                <w:rFonts w:ascii="Garamond" w:eastAsia="Garamond" w:hAnsi="Garamond" w:cs="Garamond"/>
                <w:sz w:val="22"/>
                <w:szCs w:val="22"/>
              </w:rPr>
            </w:pPr>
            <w:r w:rsidRPr="003F3A20">
              <w:rPr>
                <w:rFonts w:ascii="Garamond" w:eastAsia="Calibri" w:hAnsi="Garamond"/>
                <w:b/>
                <w:sz w:val="22"/>
                <w:szCs w:val="22"/>
              </w:rPr>
              <w:t>Station Name</w:t>
            </w:r>
          </w:p>
        </w:tc>
        <w:tc>
          <w:tcPr>
            <w:tcW w:w="1170" w:type="dxa"/>
          </w:tcPr>
          <w:p w14:paraId="66F66BFF" w14:textId="23BD0505" w:rsidR="00D32136" w:rsidRPr="00520605" w:rsidRDefault="00D32136" w:rsidP="00D32136">
            <w:pPr>
              <w:rPr>
                <w:rFonts w:ascii="Garamond" w:eastAsia="Garamond" w:hAnsi="Garamond" w:cs="Garamond"/>
                <w:sz w:val="22"/>
                <w:szCs w:val="22"/>
              </w:rPr>
            </w:pPr>
            <w:r w:rsidRPr="003F3A20">
              <w:rPr>
                <w:rFonts w:ascii="Garamond" w:eastAsia="Calibri" w:hAnsi="Garamond"/>
                <w:b/>
                <w:sz w:val="22"/>
                <w:szCs w:val="22"/>
              </w:rPr>
              <w:t>Location</w:t>
            </w:r>
          </w:p>
        </w:tc>
        <w:tc>
          <w:tcPr>
            <w:tcW w:w="1530" w:type="dxa"/>
          </w:tcPr>
          <w:p w14:paraId="169A0F53" w14:textId="4679F3A8" w:rsidR="00D32136" w:rsidRPr="00520605" w:rsidRDefault="00D32136" w:rsidP="00D32136">
            <w:pPr>
              <w:rPr>
                <w:rFonts w:ascii="Garamond" w:eastAsia="Garamond" w:hAnsi="Garamond" w:cs="Garamond"/>
                <w:sz w:val="22"/>
                <w:szCs w:val="22"/>
              </w:rPr>
            </w:pPr>
            <w:r w:rsidRPr="003F3A20">
              <w:rPr>
                <w:rFonts w:ascii="Garamond" w:eastAsia="Calibri" w:hAnsi="Garamond"/>
                <w:b/>
                <w:sz w:val="22"/>
                <w:szCs w:val="22"/>
              </w:rPr>
              <w:t>Active Dates</w:t>
            </w:r>
          </w:p>
        </w:tc>
        <w:tc>
          <w:tcPr>
            <w:tcW w:w="2070" w:type="dxa"/>
          </w:tcPr>
          <w:p w14:paraId="2F4A9608" w14:textId="49D520FE" w:rsidR="00D32136" w:rsidRPr="00520605" w:rsidRDefault="00D32136" w:rsidP="00D32136">
            <w:pPr>
              <w:rPr>
                <w:rFonts w:ascii="Garamond" w:eastAsia="Garamond" w:hAnsi="Garamond" w:cs="Garamond"/>
                <w:sz w:val="22"/>
                <w:szCs w:val="22"/>
              </w:rPr>
            </w:pPr>
            <w:r w:rsidRPr="003F3A20">
              <w:rPr>
                <w:rFonts w:ascii="Garamond" w:eastAsia="Calibri" w:hAnsi="Garamond"/>
                <w:b/>
                <w:sz w:val="22"/>
                <w:szCs w:val="22"/>
              </w:rPr>
              <w:t>Reason Decommissioned</w:t>
            </w:r>
          </w:p>
        </w:tc>
        <w:tc>
          <w:tcPr>
            <w:tcW w:w="1495" w:type="dxa"/>
          </w:tcPr>
          <w:p w14:paraId="5B6A7132" w14:textId="3B1D1966" w:rsidR="00D32136" w:rsidRPr="00520605" w:rsidRDefault="00D32136" w:rsidP="00D32136">
            <w:pPr>
              <w:rPr>
                <w:rFonts w:ascii="Garamond" w:eastAsia="Garamond" w:hAnsi="Garamond" w:cs="Garamond"/>
                <w:sz w:val="22"/>
                <w:szCs w:val="22"/>
              </w:rPr>
            </w:pPr>
            <w:r w:rsidRPr="003F3A20">
              <w:rPr>
                <w:rFonts w:ascii="Garamond" w:eastAsia="Calibri" w:hAnsi="Garamond"/>
                <w:b/>
                <w:sz w:val="22"/>
                <w:szCs w:val="22"/>
              </w:rPr>
              <w:t>Notes</w:t>
            </w:r>
          </w:p>
        </w:tc>
      </w:tr>
      <w:tr w:rsidR="00D32136" w:rsidRPr="00520605" w14:paraId="290C7F61" w14:textId="77777777" w:rsidTr="288EF480">
        <w:trPr>
          <w:trHeight w:val="838"/>
          <w:jc w:val="center"/>
        </w:trPr>
        <w:tc>
          <w:tcPr>
            <w:tcW w:w="1549" w:type="dxa"/>
          </w:tcPr>
          <w:p w14:paraId="20A07320" w14:textId="666435CB" w:rsidR="00D32136" w:rsidRPr="00520605" w:rsidRDefault="00D32136" w:rsidP="00D32136">
            <w:pPr>
              <w:rPr>
                <w:rFonts w:ascii="Garamond" w:eastAsia="Garamond" w:hAnsi="Garamond" w:cs="Garamond"/>
                <w:sz w:val="22"/>
                <w:szCs w:val="22"/>
              </w:rPr>
            </w:pPr>
            <w:r>
              <w:rPr>
                <w:rFonts w:ascii="Garamond" w:eastAsia="Calibri" w:hAnsi="Garamond"/>
                <w:sz w:val="22"/>
                <w:szCs w:val="22"/>
              </w:rPr>
              <w:t>MK</w:t>
            </w:r>
          </w:p>
        </w:tc>
        <w:tc>
          <w:tcPr>
            <w:tcW w:w="1620" w:type="dxa"/>
          </w:tcPr>
          <w:p w14:paraId="466D5430" w14:textId="70124D5B" w:rsidR="00D32136" w:rsidRPr="00520605" w:rsidRDefault="00D32136" w:rsidP="00D32136">
            <w:pPr>
              <w:rPr>
                <w:rFonts w:ascii="Garamond" w:eastAsia="Garamond" w:hAnsi="Garamond" w:cs="Garamond"/>
                <w:sz w:val="22"/>
                <w:szCs w:val="22"/>
              </w:rPr>
            </w:pPr>
            <w:r>
              <w:rPr>
                <w:rFonts w:ascii="Garamond" w:eastAsia="Calibri" w:hAnsi="Garamond"/>
                <w:sz w:val="22"/>
                <w:szCs w:val="22"/>
              </w:rPr>
              <w:t>Mickler</w:t>
            </w:r>
            <w:r w:rsidR="00A4682F">
              <w:rPr>
                <w:rFonts w:ascii="Garamond" w:eastAsia="Calibri" w:hAnsi="Garamond"/>
                <w:sz w:val="22"/>
                <w:szCs w:val="22"/>
              </w:rPr>
              <w:t>’</w:t>
            </w:r>
            <w:r>
              <w:rPr>
                <w:rFonts w:ascii="Garamond" w:eastAsia="Calibri" w:hAnsi="Garamond"/>
                <w:sz w:val="22"/>
                <w:szCs w:val="22"/>
              </w:rPr>
              <w:t>s</w:t>
            </w:r>
          </w:p>
        </w:tc>
        <w:tc>
          <w:tcPr>
            <w:tcW w:w="1170" w:type="dxa"/>
          </w:tcPr>
          <w:p w14:paraId="6B438CCD" w14:textId="54EFEBBC" w:rsidR="00D32136" w:rsidRPr="00520605" w:rsidRDefault="00D32136" w:rsidP="00D32136">
            <w:pPr>
              <w:rPr>
                <w:rFonts w:ascii="Garamond" w:eastAsia="Garamond" w:hAnsi="Garamond" w:cs="Garamond"/>
                <w:sz w:val="22"/>
                <w:szCs w:val="22"/>
              </w:rPr>
            </w:pPr>
            <w:r w:rsidRPr="008217E4">
              <w:rPr>
                <w:rFonts w:ascii="Garamond" w:hAnsi="Garamond" w:cs="Arial"/>
                <w:bCs/>
                <w:sz w:val="22"/>
                <w:szCs w:val="22"/>
                <w:shd w:val="clear" w:color="auto" w:fill="FFFFFF"/>
              </w:rPr>
              <w:t>30.</w:t>
            </w:r>
            <w:r>
              <w:rPr>
                <w:rFonts w:ascii="Garamond" w:hAnsi="Garamond" w:cs="Arial"/>
                <w:bCs/>
                <w:sz w:val="22"/>
                <w:szCs w:val="22"/>
                <w:shd w:val="clear" w:color="auto" w:fill="FFFFFF"/>
              </w:rPr>
              <w:t>0938</w:t>
            </w:r>
            <w:r w:rsidRPr="008217E4">
              <w:rPr>
                <w:rFonts w:ascii="Garamond" w:hAnsi="Garamond" w:cs="Arial"/>
                <w:bCs/>
                <w:sz w:val="22"/>
                <w:szCs w:val="22"/>
                <w:shd w:val="clear" w:color="auto" w:fill="FFFFFF"/>
              </w:rPr>
              <w:t>° N, 81.</w:t>
            </w:r>
            <w:r>
              <w:rPr>
                <w:rFonts w:ascii="Garamond" w:hAnsi="Garamond" w:cs="Arial"/>
                <w:bCs/>
                <w:sz w:val="22"/>
                <w:szCs w:val="22"/>
                <w:shd w:val="clear" w:color="auto" w:fill="FFFFFF"/>
              </w:rPr>
              <w:t>2137</w:t>
            </w:r>
            <w:r w:rsidRPr="008217E4">
              <w:rPr>
                <w:rFonts w:ascii="Garamond" w:hAnsi="Garamond" w:cs="Arial"/>
                <w:bCs/>
                <w:sz w:val="22"/>
                <w:szCs w:val="22"/>
                <w:shd w:val="clear" w:color="auto" w:fill="FFFFFF"/>
              </w:rPr>
              <w:t>° W</w:t>
            </w:r>
          </w:p>
        </w:tc>
        <w:tc>
          <w:tcPr>
            <w:tcW w:w="1530" w:type="dxa"/>
          </w:tcPr>
          <w:p w14:paraId="197D8CBC" w14:textId="13337566" w:rsidR="00D32136" w:rsidRPr="00520605" w:rsidRDefault="00D32136" w:rsidP="00D32136">
            <w:pPr>
              <w:rPr>
                <w:rFonts w:ascii="Garamond" w:eastAsia="Garamond" w:hAnsi="Garamond" w:cs="Garamond"/>
                <w:sz w:val="22"/>
                <w:szCs w:val="22"/>
              </w:rPr>
            </w:pPr>
            <w:r>
              <w:rPr>
                <w:rFonts w:ascii="Garamond" w:eastAsia="Calibri" w:hAnsi="Garamond"/>
                <w:sz w:val="22"/>
                <w:szCs w:val="22"/>
              </w:rPr>
              <w:t>10</w:t>
            </w:r>
            <w:r w:rsidRPr="008217E4">
              <w:rPr>
                <w:rFonts w:ascii="Garamond" w:eastAsia="Calibri" w:hAnsi="Garamond"/>
                <w:sz w:val="22"/>
                <w:szCs w:val="22"/>
              </w:rPr>
              <w:t>/</w:t>
            </w:r>
            <w:r>
              <w:rPr>
                <w:rFonts w:ascii="Garamond" w:eastAsia="Calibri" w:hAnsi="Garamond"/>
                <w:sz w:val="22"/>
                <w:szCs w:val="22"/>
              </w:rPr>
              <w:t>1</w:t>
            </w:r>
            <w:r w:rsidRPr="008217E4">
              <w:rPr>
                <w:rFonts w:ascii="Garamond" w:eastAsia="Calibri" w:hAnsi="Garamond"/>
                <w:sz w:val="22"/>
                <w:szCs w:val="22"/>
              </w:rPr>
              <w:t>/20</w:t>
            </w:r>
            <w:r>
              <w:rPr>
                <w:rFonts w:ascii="Garamond" w:eastAsia="Calibri" w:hAnsi="Garamond"/>
                <w:sz w:val="22"/>
                <w:szCs w:val="22"/>
              </w:rPr>
              <w:t>20</w:t>
            </w:r>
            <w:r w:rsidRPr="008217E4">
              <w:rPr>
                <w:rFonts w:ascii="Garamond" w:eastAsia="Calibri" w:hAnsi="Garamond"/>
                <w:sz w:val="22"/>
                <w:szCs w:val="22"/>
              </w:rPr>
              <w:t>-</w:t>
            </w:r>
            <w:r>
              <w:rPr>
                <w:rFonts w:ascii="Garamond" w:eastAsia="Calibri" w:hAnsi="Garamond"/>
                <w:sz w:val="22"/>
                <w:szCs w:val="22"/>
              </w:rPr>
              <w:t>Current</w:t>
            </w:r>
          </w:p>
        </w:tc>
        <w:tc>
          <w:tcPr>
            <w:tcW w:w="2070" w:type="dxa"/>
          </w:tcPr>
          <w:p w14:paraId="008CD04F" w14:textId="75EC78B3" w:rsidR="00D32136" w:rsidRPr="00520605" w:rsidRDefault="00A4682F" w:rsidP="00D32136">
            <w:pPr>
              <w:rPr>
                <w:rFonts w:ascii="Garamond" w:eastAsia="Garamond" w:hAnsi="Garamond" w:cs="Garamond"/>
                <w:sz w:val="22"/>
                <w:szCs w:val="22"/>
              </w:rPr>
            </w:pPr>
            <w:r>
              <w:rPr>
                <w:rFonts w:ascii="Garamond" w:eastAsia="Garamond" w:hAnsi="Garamond" w:cs="Garamond"/>
                <w:sz w:val="22"/>
                <w:szCs w:val="22"/>
              </w:rPr>
              <w:t>N/A</w:t>
            </w:r>
          </w:p>
        </w:tc>
        <w:tc>
          <w:tcPr>
            <w:tcW w:w="1495" w:type="dxa"/>
          </w:tcPr>
          <w:p w14:paraId="3520092B" w14:textId="28BA8949" w:rsidR="00D32136" w:rsidRPr="00520605" w:rsidRDefault="00D32136" w:rsidP="00D32136">
            <w:pPr>
              <w:rPr>
                <w:rFonts w:ascii="Garamond" w:eastAsia="Garamond" w:hAnsi="Garamond" w:cs="Garamond"/>
                <w:sz w:val="22"/>
                <w:szCs w:val="22"/>
              </w:rPr>
            </w:pPr>
            <w:r w:rsidRPr="008217E4">
              <w:rPr>
                <w:rFonts w:ascii="Garamond" w:eastAsia="Calibri" w:hAnsi="Garamond"/>
                <w:sz w:val="22"/>
                <w:szCs w:val="22"/>
              </w:rPr>
              <w:t>N/A</w:t>
            </w:r>
          </w:p>
        </w:tc>
      </w:tr>
    </w:tbl>
    <w:p w14:paraId="69CC0E25" w14:textId="77777777" w:rsidR="00EC333C" w:rsidRPr="00520605" w:rsidRDefault="00EC333C" w:rsidP="288EF480">
      <w:pPr>
        <w:pStyle w:val="HTMLPreformatted"/>
        <w:rPr>
          <w:rFonts w:ascii="Garamond" w:eastAsia="Garamond" w:hAnsi="Garamond" w:cs="Garamond"/>
          <w:sz w:val="22"/>
          <w:szCs w:val="22"/>
        </w:rPr>
      </w:pPr>
    </w:p>
    <w:p w14:paraId="5447A10B" w14:textId="4BAE1215"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6)</w:t>
      </w:r>
      <w:r w:rsidR="004665FA">
        <w:rPr>
          <w:rFonts w:ascii="Garamond" w:eastAsia="Garamond" w:hAnsi="Garamond" w:cs="Garamond"/>
          <w:b/>
          <w:bCs/>
          <w:sz w:val="22"/>
          <w:szCs w:val="22"/>
        </w:rPr>
        <w:t xml:space="preserve"> </w:t>
      </w:r>
      <w:r w:rsidRPr="288EF480">
        <w:rPr>
          <w:rFonts w:ascii="Garamond" w:eastAsia="Garamond" w:hAnsi="Garamond" w:cs="Garamond"/>
          <w:b/>
          <w:bCs/>
          <w:sz w:val="22"/>
          <w:szCs w:val="22"/>
        </w:rPr>
        <w:t>Data collection period</w:t>
      </w:r>
      <w:r w:rsidR="00A4682F">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7F717B2D" w14:textId="2F3CB58E" w:rsidR="00D32136" w:rsidRPr="00DB5242" w:rsidRDefault="00D32136" w:rsidP="00D32136">
      <w:pPr>
        <w:rPr>
          <w:rFonts w:ascii="Garamond" w:hAnsi="Garamond"/>
          <w:sz w:val="22"/>
        </w:rPr>
      </w:pPr>
      <w:r w:rsidRPr="007549C7">
        <w:rPr>
          <w:rFonts w:ascii="Garamond" w:hAnsi="Garamond"/>
          <w:sz w:val="22"/>
        </w:rPr>
        <w:t xml:space="preserve">The data sonde protective housing was installed at the </w:t>
      </w:r>
      <w:r>
        <w:rPr>
          <w:rFonts w:ascii="Garamond" w:hAnsi="Garamond"/>
          <w:sz w:val="22"/>
        </w:rPr>
        <w:t>Mickler</w:t>
      </w:r>
      <w:r w:rsidR="00A4682F">
        <w:rPr>
          <w:rFonts w:ascii="Garamond" w:hAnsi="Garamond"/>
          <w:sz w:val="22"/>
        </w:rPr>
        <w:t>’</w:t>
      </w:r>
      <w:r>
        <w:rPr>
          <w:rFonts w:ascii="Garamond" w:hAnsi="Garamond"/>
          <w:sz w:val="22"/>
        </w:rPr>
        <w:t>s site</w:t>
      </w:r>
      <w:r w:rsidRPr="007549C7">
        <w:rPr>
          <w:rFonts w:ascii="Garamond" w:hAnsi="Garamond"/>
          <w:sz w:val="22"/>
        </w:rPr>
        <w:t xml:space="preserve"> in mid-</w:t>
      </w:r>
      <w:r>
        <w:rPr>
          <w:rFonts w:ascii="Garamond" w:hAnsi="Garamond"/>
          <w:sz w:val="22"/>
        </w:rPr>
        <w:t>September</w:t>
      </w:r>
      <w:r w:rsidRPr="007549C7">
        <w:rPr>
          <w:rFonts w:ascii="Garamond" w:hAnsi="Garamond"/>
          <w:sz w:val="22"/>
        </w:rPr>
        <w:t xml:space="preserve"> of 20</w:t>
      </w:r>
      <w:r>
        <w:rPr>
          <w:rFonts w:ascii="Garamond" w:hAnsi="Garamond"/>
          <w:sz w:val="22"/>
        </w:rPr>
        <w:t>20</w:t>
      </w:r>
      <w:r w:rsidR="00A4682F">
        <w:rPr>
          <w:rFonts w:ascii="Garamond" w:hAnsi="Garamond"/>
          <w:sz w:val="22"/>
        </w:rPr>
        <w:t>. A month- long trial occurred from the end of September through the end of October where staff familiarized themselves with the sonde calibration and deployment process, as well as data management and troubleshooting. Data collection for the project started on October 24</w:t>
      </w:r>
      <w:r w:rsidR="00A4682F" w:rsidRPr="00A4682F">
        <w:rPr>
          <w:rFonts w:ascii="Garamond" w:hAnsi="Garamond"/>
          <w:sz w:val="22"/>
          <w:vertAlign w:val="superscript"/>
        </w:rPr>
        <w:t>th</w:t>
      </w:r>
      <w:r w:rsidR="00A4682F">
        <w:rPr>
          <w:rFonts w:ascii="Garamond" w:hAnsi="Garamond"/>
          <w:sz w:val="22"/>
        </w:rPr>
        <w:t>, 2020 and is still ongoing</w:t>
      </w:r>
      <w:r>
        <w:rPr>
          <w:rFonts w:ascii="Garamond" w:hAnsi="Garamond"/>
          <w:sz w:val="22"/>
        </w:rPr>
        <w:t>.</w:t>
      </w:r>
      <w:r w:rsidR="004665FA">
        <w:rPr>
          <w:rFonts w:ascii="Garamond" w:hAnsi="Garamond"/>
          <w:sz w:val="22"/>
        </w:rPr>
        <w:t xml:space="preserve"> </w:t>
      </w:r>
    </w:p>
    <w:p w14:paraId="4E78CA33" w14:textId="633F4A14" w:rsidR="00B76C26" w:rsidRPr="00520605" w:rsidRDefault="00B76C26" w:rsidP="288EF480">
      <w:pPr>
        <w:pStyle w:val="HTMLPreformatted"/>
        <w:rPr>
          <w:rFonts w:ascii="Garamond" w:eastAsia="Garamond" w:hAnsi="Garamond" w:cs="Garamond"/>
          <w:sz w:val="22"/>
          <w:szCs w:val="22"/>
        </w:rPr>
      </w:pPr>
      <w:r>
        <w:tab/>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5"/>
        <w:gridCol w:w="3594"/>
        <w:gridCol w:w="3176"/>
      </w:tblGrid>
      <w:tr w:rsidR="00B30E39" w:rsidRPr="00F71971" w14:paraId="383AE020" w14:textId="77777777" w:rsidTr="00D50266">
        <w:trPr>
          <w:trHeight w:val="402"/>
        </w:trPr>
        <w:tc>
          <w:tcPr>
            <w:tcW w:w="2535" w:type="dxa"/>
          </w:tcPr>
          <w:p w14:paraId="08038019" w14:textId="54B239D8" w:rsidR="00B30E39" w:rsidRPr="288EF480" w:rsidRDefault="00B30E39" w:rsidP="288EF480">
            <w:pPr>
              <w:jc w:val="center"/>
              <w:rPr>
                <w:rFonts w:ascii="Garamond" w:eastAsia="Garamond" w:hAnsi="Garamond" w:cs="Garamond"/>
                <w:b/>
                <w:bCs/>
                <w:sz w:val="22"/>
                <w:szCs w:val="22"/>
                <w:u w:val="single"/>
              </w:rPr>
            </w:pPr>
            <w:r>
              <w:rPr>
                <w:rFonts w:ascii="Garamond" w:eastAsia="Garamond" w:hAnsi="Garamond" w:cs="Garamond"/>
                <w:b/>
                <w:bCs/>
                <w:sz w:val="22"/>
                <w:szCs w:val="22"/>
                <w:u w:val="single"/>
              </w:rPr>
              <w:t>Sonde</w:t>
            </w:r>
          </w:p>
        </w:tc>
        <w:tc>
          <w:tcPr>
            <w:tcW w:w="3594" w:type="dxa"/>
          </w:tcPr>
          <w:p w14:paraId="0AF1EE75" w14:textId="5763030D" w:rsidR="00B30E39" w:rsidRPr="00F71971" w:rsidRDefault="00B30E39" w:rsidP="288EF480">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Deployment Date/Time</w:t>
            </w:r>
            <w:r w:rsidR="00D50266">
              <w:rPr>
                <w:rFonts w:ascii="Garamond" w:eastAsia="Garamond" w:hAnsi="Garamond" w:cs="Garamond"/>
                <w:b/>
                <w:bCs/>
                <w:sz w:val="22"/>
                <w:szCs w:val="22"/>
                <w:u w:val="single"/>
              </w:rPr>
              <w:t xml:space="preserve">(EST) </w:t>
            </w:r>
          </w:p>
        </w:tc>
        <w:tc>
          <w:tcPr>
            <w:tcW w:w="3176" w:type="dxa"/>
          </w:tcPr>
          <w:p w14:paraId="7E55AF81" w14:textId="717B6CD7" w:rsidR="00B30E39" w:rsidRPr="00F71971" w:rsidRDefault="00B30E39" w:rsidP="288EF480">
            <w:pPr>
              <w:jc w:val="center"/>
              <w:rPr>
                <w:rFonts w:ascii="Garamond" w:eastAsia="Garamond" w:hAnsi="Garamond" w:cs="Garamond"/>
                <w:b/>
                <w:bCs/>
                <w:sz w:val="22"/>
                <w:szCs w:val="22"/>
                <w:u w:val="single"/>
              </w:rPr>
            </w:pPr>
            <w:r w:rsidRPr="288EF480">
              <w:rPr>
                <w:rFonts w:ascii="Garamond" w:eastAsia="Garamond" w:hAnsi="Garamond" w:cs="Garamond"/>
                <w:b/>
                <w:bCs/>
                <w:sz w:val="22"/>
                <w:szCs w:val="22"/>
                <w:u w:val="single"/>
              </w:rPr>
              <w:t>Retrieval Date/Time</w:t>
            </w:r>
            <w:r w:rsidR="00D50266">
              <w:rPr>
                <w:rFonts w:ascii="Garamond" w:eastAsia="Garamond" w:hAnsi="Garamond" w:cs="Garamond"/>
                <w:b/>
                <w:bCs/>
                <w:sz w:val="22"/>
                <w:szCs w:val="22"/>
                <w:u w:val="single"/>
              </w:rPr>
              <w:t xml:space="preserve"> (EST)</w:t>
            </w:r>
          </w:p>
        </w:tc>
      </w:tr>
      <w:tr w:rsidR="00D50266" w:rsidRPr="00F71971" w14:paraId="2CBDABFB" w14:textId="77777777" w:rsidTr="00D50266">
        <w:trPr>
          <w:trHeight w:val="268"/>
        </w:trPr>
        <w:tc>
          <w:tcPr>
            <w:tcW w:w="2535" w:type="dxa"/>
          </w:tcPr>
          <w:p w14:paraId="5DA5F50A" w14:textId="73E6361C" w:rsidR="00D50266" w:rsidRDefault="00D50266" w:rsidP="00D50266">
            <w:pPr>
              <w:jc w:val="center"/>
              <w:rPr>
                <w:rFonts w:ascii="Garamond" w:eastAsia="Garamond" w:hAnsi="Garamond" w:cs="Garamond"/>
                <w:sz w:val="22"/>
                <w:szCs w:val="22"/>
              </w:rPr>
            </w:pPr>
            <w:r>
              <w:rPr>
                <w:rFonts w:ascii="Garamond" w:eastAsia="Garamond" w:hAnsi="Garamond" w:cs="Garamond"/>
                <w:sz w:val="22"/>
                <w:szCs w:val="22"/>
              </w:rPr>
              <w:t>22A105471 (Goofy)</w:t>
            </w:r>
          </w:p>
        </w:tc>
        <w:tc>
          <w:tcPr>
            <w:tcW w:w="3594" w:type="dxa"/>
          </w:tcPr>
          <w:p w14:paraId="42B66CE8" w14:textId="23D58D66" w:rsidR="00D50266" w:rsidRDefault="00D50266" w:rsidP="00D50266">
            <w:pPr>
              <w:jc w:val="center"/>
              <w:rPr>
                <w:rFonts w:ascii="Garamond" w:eastAsia="Garamond" w:hAnsi="Garamond" w:cs="Garamond"/>
                <w:sz w:val="22"/>
                <w:szCs w:val="22"/>
              </w:rPr>
            </w:pPr>
            <w:r>
              <w:rPr>
                <w:rFonts w:ascii="Garamond" w:eastAsia="Garamond" w:hAnsi="Garamond" w:cs="Garamond"/>
                <w:sz w:val="22"/>
                <w:szCs w:val="22"/>
              </w:rPr>
              <w:t>12/11/2025 12:15</w:t>
            </w:r>
          </w:p>
        </w:tc>
        <w:tc>
          <w:tcPr>
            <w:tcW w:w="3176" w:type="dxa"/>
          </w:tcPr>
          <w:p w14:paraId="6B7CC5D0" w14:textId="7FD5C079" w:rsidR="00D50266" w:rsidRDefault="00D50266" w:rsidP="00D50266">
            <w:pPr>
              <w:jc w:val="center"/>
              <w:rPr>
                <w:rFonts w:ascii="Garamond" w:eastAsia="Garamond" w:hAnsi="Garamond" w:cs="Garamond"/>
                <w:sz w:val="22"/>
                <w:szCs w:val="22"/>
              </w:rPr>
            </w:pPr>
            <w:r>
              <w:rPr>
                <w:rFonts w:ascii="Garamond" w:eastAsia="Garamond" w:hAnsi="Garamond" w:cs="Garamond"/>
                <w:sz w:val="22"/>
                <w:szCs w:val="22"/>
              </w:rPr>
              <w:t>01/08/2026 12:30</w:t>
            </w:r>
          </w:p>
        </w:tc>
      </w:tr>
      <w:tr w:rsidR="00D50266" w:rsidRPr="00F71971" w14:paraId="17514055" w14:textId="77777777" w:rsidTr="00D50266">
        <w:trPr>
          <w:trHeight w:val="268"/>
        </w:trPr>
        <w:tc>
          <w:tcPr>
            <w:tcW w:w="2535" w:type="dxa"/>
          </w:tcPr>
          <w:p w14:paraId="42BCD8CF" w14:textId="61B6D3E5" w:rsidR="00D50266" w:rsidRPr="288EF480" w:rsidRDefault="00D50266" w:rsidP="00D50266">
            <w:pPr>
              <w:jc w:val="center"/>
              <w:rPr>
                <w:rFonts w:ascii="Garamond" w:eastAsia="Garamond" w:hAnsi="Garamond" w:cs="Garamond"/>
                <w:sz w:val="22"/>
                <w:szCs w:val="22"/>
              </w:rPr>
            </w:pPr>
            <w:r>
              <w:rPr>
                <w:rFonts w:ascii="Garamond" w:eastAsia="Garamond" w:hAnsi="Garamond" w:cs="Garamond"/>
                <w:sz w:val="22"/>
                <w:szCs w:val="22"/>
              </w:rPr>
              <w:t>20D102638 (Mickey)</w:t>
            </w:r>
          </w:p>
        </w:tc>
        <w:tc>
          <w:tcPr>
            <w:tcW w:w="3594" w:type="dxa"/>
          </w:tcPr>
          <w:p w14:paraId="45B4F3A2" w14:textId="77E3158E" w:rsidR="00D50266" w:rsidRPr="00F71971" w:rsidRDefault="00D50266" w:rsidP="00D50266">
            <w:pPr>
              <w:jc w:val="center"/>
              <w:rPr>
                <w:rFonts w:ascii="Garamond" w:eastAsia="Garamond" w:hAnsi="Garamond" w:cs="Garamond"/>
                <w:sz w:val="22"/>
                <w:szCs w:val="22"/>
              </w:rPr>
            </w:pPr>
            <w:r>
              <w:rPr>
                <w:rFonts w:ascii="Garamond" w:eastAsia="Garamond" w:hAnsi="Garamond" w:cs="Garamond"/>
                <w:sz w:val="22"/>
                <w:szCs w:val="22"/>
              </w:rPr>
              <w:t>01/08/2026 12:45</w:t>
            </w:r>
          </w:p>
        </w:tc>
        <w:tc>
          <w:tcPr>
            <w:tcW w:w="3176" w:type="dxa"/>
          </w:tcPr>
          <w:p w14:paraId="49F356AE" w14:textId="71423206" w:rsidR="00D50266" w:rsidRPr="00F71971" w:rsidRDefault="00D50266" w:rsidP="00D50266">
            <w:pPr>
              <w:jc w:val="center"/>
              <w:rPr>
                <w:rFonts w:ascii="Garamond" w:eastAsia="Garamond" w:hAnsi="Garamond" w:cs="Garamond"/>
                <w:sz w:val="22"/>
                <w:szCs w:val="22"/>
              </w:rPr>
            </w:pPr>
            <w:r>
              <w:rPr>
                <w:rFonts w:ascii="Garamond" w:eastAsia="Garamond" w:hAnsi="Garamond" w:cs="Garamond"/>
                <w:sz w:val="22"/>
                <w:szCs w:val="22"/>
              </w:rPr>
              <w:t>02/09/2026 15:15</w:t>
            </w:r>
          </w:p>
        </w:tc>
      </w:tr>
      <w:tr w:rsidR="00D50266" w:rsidRPr="00F71971" w14:paraId="74C53470" w14:textId="77777777" w:rsidTr="00D50266">
        <w:trPr>
          <w:trHeight w:val="245"/>
        </w:trPr>
        <w:tc>
          <w:tcPr>
            <w:tcW w:w="2535" w:type="dxa"/>
          </w:tcPr>
          <w:p w14:paraId="76F86AC0" w14:textId="3DEBDE9E" w:rsidR="00D50266" w:rsidRDefault="00D50266" w:rsidP="00D50266">
            <w:pPr>
              <w:jc w:val="center"/>
              <w:rPr>
                <w:rFonts w:ascii="Garamond" w:eastAsia="Garamond" w:hAnsi="Garamond" w:cs="Garamond"/>
                <w:sz w:val="22"/>
                <w:szCs w:val="22"/>
              </w:rPr>
            </w:pPr>
            <w:r>
              <w:rPr>
                <w:rFonts w:ascii="Garamond" w:eastAsia="Garamond" w:hAnsi="Garamond" w:cs="Garamond"/>
                <w:sz w:val="22"/>
                <w:szCs w:val="22"/>
              </w:rPr>
              <w:t>22A105471 (Goofy)</w:t>
            </w:r>
          </w:p>
        </w:tc>
        <w:tc>
          <w:tcPr>
            <w:tcW w:w="3594" w:type="dxa"/>
          </w:tcPr>
          <w:p w14:paraId="231DBEAB" w14:textId="3BDE37A7" w:rsidR="00D50266" w:rsidRPr="00F71971" w:rsidRDefault="00D50266" w:rsidP="00D50266">
            <w:pPr>
              <w:jc w:val="center"/>
              <w:rPr>
                <w:rFonts w:ascii="Garamond" w:eastAsia="Garamond" w:hAnsi="Garamond" w:cs="Garamond"/>
                <w:sz w:val="22"/>
                <w:szCs w:val="22"/>
              </w:rPr>
            </w:pPr>
            <w:r>
              <w:rPr>
                <w:rFonts w:ascii="Garamond" w:eastAsia="Garamond" w:hAnsi="Garamond" w:cs="Garamond"/>
                <w:sz w:val="22"/>
                <w:szCs w:val="22"/>
              </w:rPr>
              <w:t>02/09/2026 15:30</w:t>
            </w:r>
          </w:p>
        </w:tc>
        <w:tc>
          <w:tcPr>
            <w:tcW w:w="3176" w:type="dxa"/>
          </w:tcPr>
          <w:p w14:paraId="47286C07" w14:textId="71DD9FAD" w:rsidR="00D50266" w:rsidRPr="00F71971" w:rsidRDefault="00D50266" w:rsidP="00D50266">
            <w:pPr>
              <w:jc w:val="center"/>
              <w:rPr>
                <w:rFonts w:ascii="Garamond" w:eastAsia="Garamond" w:hAnsi="Garamond" w:cs="Garamond"/>
                <w:sz w:val="22"/>
                <w:szCs w:val="22"/>
              </w:rPr>
            </w:pPr>
            <w:r>
              <w:rPr>
                <w:rFonts w:ascii="Garamond" w:eastAsia="Garamond" w:hAnsi="Garamond" w:cs="Garamond"/>
                <w:sz w:val="22"/>
                <w:szCs w:val="22"/>
              </w:rPr>
              <w:t>03/03/2026 11:00</w:t>
            </w:r>
          </w:p>
        </w:tc>
      </w:tr>
      <w:tr w:rsidR="00D50266" w:rsidRPr="00F71971" w14:paraId="2A83D841" w14:textId="77777777" w:rsidTr="00D50266">
        <w:trPr>
          <w:trHeight w:val="245"/>
        </w:trPr>
        <w:tc>
          <w:tcPr>
            <w:tcW w:w="2535" w:type="dxa"/>
          </w:tcPr>
          <w:p w14:paraId="102E814F" w14:textId="557BFA06" w:rsidR="00D50266" w:rsidRPr="00F71971" w:rsidRDefault="00D50266" w:rsidP="00D50266">
            <w:pPr>
              <w:jc w:val="center"/>
              <w:rPr>
                <w:rFonts w:ascii="Garamond" w:eastAsia="Garamond" w:hAnsi="Garamond" w:cs="Garamond"/>
                <w:sz w:val="22"/>
                <w:szCs w:val="22"/>
              </w:rPr>
            </w:pPr>
            <w:r>
              <w:rPr>
                <w:rFonts w:ascii="Garamond" w:eastAsia="Garamond" w:hAnsi="Garamond" w:cs="Garamond"/>
                <w:sz w:val="22"/>
                <w:szCs w:val="22"/>
              </w:rPr>
              <w:t>20D102638 (Mickey)</w:t>
            </w:r>
          </w:p>
        </w:tc>
        <w:tc>
          <w:tcPr>
            <w:tcW w:w="3594" w:type="dxa"/>
          </w:tcPr>
          <w:p w14:paraId="4C799C1B" w14:textId="1CEFAB31" w:rsidR="00D50266" w:rsidRPr="00F71971" w:rsidRDefault="00D50266" w:rsidP="00D50266">
            <w:pPr>
              <w:jc w:val="center"/>
              <w:rPr>
                <w:rFonts w:ascii="Garamond" w:eastAsia="Garamond" w:hAnsi="Garamond" w:cs="Garamond"/>
                <w:sz w:val="22"/>
                <w:szCs w:val="22"/>
              </w:rPr>
            </w:pPr>
            <w:r>
              <w:rPr>
                <w:rFonts w:ascii="Garamond" w:eastAsia="Garamond" w:hAnsi="Garamond" w:cs="Garamond"/>
                <w:sz w:val="22"/>
                <w:szCs w:val="22"/>
              </w:rPr>
              <w:t>03/03/2026 11:15</w:t>
            </w:r>
          </w:p>
        </w:tc>
        <w:tc>
          <w:tcPr>
            <w:tcW w:w="3176" w:type="dxa"/>
          </w:tcPr>
          <w:p w14:paraId="7066958B" w14:textId="522EAB8B" w:rsidR="00D50266" w:rsidRPr="00F71971" w:rsidRDefault="00D50266" w:rsidP="00D50266">
            <w:pPr>
              <w:jc w:val="center"/>
              <w:rPr>
                <w:rFonts w:ascii="Garamond" w:eastAsia="Garamond" w:hAnsi="Garamond" w:cs="Garamond"/>
                <w:sz w:val="22"/>
                <w:szCs w:val="22"/>
              </w:rPr>
            </w:pPr>
            <w:r>
              <w:rPr>
                <w:rFonts w:ascii="Garamond" w:eastAsia="Garamond" w:hAnsi="Garamond" w:cs="Garamond"/>
                <w:sz w:val="22"/>
                <w:szCs w:val="22"/>
              </w:rPr>
              <w:t>04/01/2026 14:30</w:t>
            </w:r>
          </w:p>
        </w:tc>
      </w:tr>
      <w:tr w:rsidR="00BE69C6" w:rsidRPr="00F71971" w14:paraId="66A439D3" w14:textId="77777777" w:rsidTr="00D50266">
        <w:trPr>
          <w:trHeight w:val="245"/>
        </w:trPr>
        <w:tc>
          <w:tcPr>
            <w:tcW w:w="2535" w:type="dxa"/>
          </w:tcPr>
          <w:p w14:paraId="00942573" w14:textId="1078D3AF"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22A105471 (Goofy)</w:t>
            </w:r>
          </w:p>
        </w:tc>
        <w:tc>
          <w:tcPr>
            <w:tcW w:w="3594" w:type="dxa"/>
          </w:tcPr>
          <w:p w14:paraId="4E6D60A1" w14:textId="51CF3CBB"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04/01/2026 14:45</w:t>
            </w:r>
          </w:p>
        </w:tc>
        <w:tc>
          <w:tcPr>
            <w:tcW w:w="3176" w:type="dxa"/>
          </w:tcPr>
          <w:p w14:paraId="5520CEA4" w14:textId="20A62965"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05/07/2026 15:15</w:t>
            </w:r>
          </w:p>
        </w:tc>
      </w:tr>
      <w:tr w:rsidR="00BE69C6" w:rsidRPr="00F71971" w14:paraId="46E14407" w14:textId="77777777" w:rsidTr="00D50266">
        <w:trPr>
          <w:trHeight w:val="245"/>
        </w:trPr>
        <w:tc>
          <w:tcPr>
            <w:tcW w:w="2535" w:type="dxa"/>
          </w:tcPr>
          <w:p w14:paraId="5E03B6D2" w14:textId="065D8D76"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20D102638 (Mickey)</w:t>
            </w:r>
          </w:p>
        </w:tc>
        <w:tc>
          <w:tcPr>
            <w:tcW w:w="3594" w:type="dxa"/>
          </w:tcPr>
          <w:p w14:paraId="4F897F0A" w14:textId="33FEE81F"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05/07/2026 15:30</w:t>
            </w:r>
          </w:p>
        </w:tc>
        <w:tc>
          <w:tcPr>
            <w:tcW w:w="3176" w:type="dxa"/>
          </w:tcPr>
          <w:p w14:paraId="68DB79EC" w14:textId="2E4F15AA"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06/10/2026 13:30</w:t>
            </w:r>
          </w:p>
        </w:tc>
      </w:tr>
      <w:tr w:rsidR="00BE69C6" w:rsidRPr="00F71971" w14:paraId="41D49F8C" w14:textId="77777777" w:rsidTr="00D50266">
        <w:trPr>
          <w:trHeight w:val="245"/>
        </w:trPr>
        <w:tc>
          <w:tcPr>
            <w:tcW w:w="2535" w:type="dxa"/>
          </w:tcPr>
          <w:p w14:paraId="55A02A34" w14:textId="0B326725"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22A105471 (Goofy)</w:t>
            </w:r>
          </w:p>
        </w:tc>
        <w:tc>
          <w:tcPr>
            <w:tcW w:w="3594" w:type="dxa"/>
          </w:tcPr>
          <w:p w14:paraId="7C7FFACF" w14:textId="6BE46B43"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06/10/2026 13:45</w:t>
            </w:r>
          </w:p>
        </w:tc>
        <w:tc>
          <w:tcPr>
            <w:tcW w:w="3176" w:type="dxa"/>
          </w:tcPr>
          <w:p w14:paraId="54C5C2F2" w14:textId="44665F37" w:rsidR="00BE69C6" w:rsidRDefault="00BE69C6" w:rsidP="00BE69C6">
            <w:pPr>
              <w:jc w:val="center"/>
              <w:rPr>
                <w:rFonts w:ascii="Garamond" w:eastAsia="Garamond" w:hAnsi="Garamond" w:cs="Garamond"/>
                <w:sz w:val="22"/>
                <w:szCs w:val="22"/>
              </w:rPr>
            </w:pPr>
            <w:r>
              <w:rPr>
                <w:rFonts w:ascii="Garamond" w:eastAsia="Garamond" w:hAnsi="Garamond" w:cs="Garamond"/>
                <w:sz w:val="22"/>
                <w:szCs w:val="22"/>
              </w:rPr>
              <w:t>07/08/2026 11:00</w:t>
            </w:r>
          </w:p>
        </w:tc>
      </w:tr>
    </w:tbl>
    <w:p w14:paraId="5428DA84" w14:textId="77777777" w:rsidR="00BB13EA" w:rsidRDefault="00B76C26" w:rsidP="288EF480">
      <w:pPr>
        <w:pStyle w:val="HTMLPreformatted"/>
        <w:rPr>
          <w:rFonts w:ascii="Garamond" w:eastAsia="Garamond" w:hAnsi="Garamond" w:cs="Garamond"/>
        </w:rPr>
      </w:pPr>
      <w:r w:rsidRPr="288EF480">
        <w:rPr>
          <w:rFonts w:ascii="Garamond" w:eastAsia="Garamond" w:hAnsi="Garamond" w:cs="Garamond"/>
        </w:rPr>
        <w:t>*Instrument and/or battery malfunction</w:t>
      </w:r>
    </w:p>
    <w:p w14:paraId="3E53D84A" w14:textId="77777777" w:rsidR="00B76C26" w:rsidRPr="00520605" w:rsidRDefault="00B76C26" w:rsidP="288EF480">
      <w:pPr>
        <w:pStyle w:val="HTMLPreformatted"/>
        <w:rPr>
          <w:rFonts w:ascii="Garamond" w:eastAsia="Garamond" w:hAnsi="Garamond" w:cs="Garamond"/>
          <w:sz w:val="22"/>
          <w:szCs w:val="22"/>
        </w:rPr>
      </w:pPr>
    </w:p>
    <w:p w14:paraId="319D5CA9" w14:textId="7B8337F4" w:rsidR="00F23B71" w:rsidRDefault="00B4483D" w:rsidP="288EF480">
      <w:pPr>
        <w:rPr>
          <w:rFonts w:ascii="Garamond" w:eastAsia="Garamond" w:hAnsi="Garamond" w:cs="Garamond"/>
          <w:b/>
          <w:bCs/>
          <w:sz w:val="22"/>
          <w:szCs w:val="22"/>
        </w:rPr>
      </w:pPr>
      <w:r w:rsidRPr="288EF480">
        <w:rPr>
          <w:rFonts w:ascii="Garamond" w:eastAsia="Garamond" w:hAnsi="Garamond" w:cs="Garamond"/>
          <w:b/>
          <w:bCs/>
          <w:sz w:val="22"/>
          <w:szCs w:val="22"/>
        </w:rPr>
        <w:t>7)</w:t>
      </w:r>
      <w:r w:rsidR="004665FA">
        <w:rPr>
          <w:rFonts w:ascii="Garamond" w:eastAsia="Garamond" w:hAnsi="Garamond" w:cs="Garamond"/>
          <w:b/>
          <w:bCs/>
          <w:sz w:val="22"/>
          <w:szCs w:val="22"/>
        </w:rPr>
        <w:t xml:space="preserve"> </w:t>
      </w:r>
      <w:r w:rsidRPr="288EF480">
        <w:rPr>
          <w:rFonts w:ascii="Garamond" w:eastAsia="Garamond" w:hAnsi="Garamond" w:cs="Garamond"/>
          <w:b/>
          <w:bCs/>
          <w:sz w:val="22"/>
          <w:szCs w:val="22"/>
        </w:rPr>
        <w:t>Distribution</w:t>
      </w:r>
      <w:r w:rsidR="00A4682F">
        <w:rPr>
          <w:rFonts w:ascii="Garamond" w:eastAsia="Garamond" w:hAnsi="Garamond" w:cs="Garamond"/>
          <w:b/>
          <w:bCs/>
          <w:sz w:val="22"/>
          <w:szCs w:val="22"/>
        </w:rPr>
        <w:t>:</w:t>
      </w:r>
      <w:r w:rsidR="00AA53D4" w:rsidRPr="288EF480">
        <w:rPr>
          <w:rFonts w:ascii="Garamond" w:eastAsia="Garamond" w:hAnsi="Garamond" w:cs="Garamond"/>
          <w:b/>
          <w:bCs/>
          <w:sz w:val="22"/>
          <w:szCs w:val="22"/>
        </w:rPr>
        <w:t xml:space="preserve"> </w:t>
      </w:r>
    </w:p>
    <w:p w14:paraId="64A9856D" w14:textId="77777777" w:rsidR="00D32136" w:rsidRPr="00520605" w:rsidRDefault="00D32136" w:rsidP="288EF480">
      <w:pPr>
        <w:rPr>
          <w:rFonts w:ascii="Garamond" w:eastAsia="Garamond" w:hAnsi="Garamond" w:cs="Garamond"/>
          <w:b/>
          <w:bCs/>
          <w:sz w:val="22"/>
          <w:szCs w:val="22"/>
        </w:rPr>
      </w:pPr>
    </w:p>
    <w:p w14:paraId="26DA46CB" w14:textId="63C15C0F" w:rsidR="00D32136" w:rsidRDefault="00D32136" w:rsidP="00D32136">
      <w:pPr>
        <w:pStyle w:val="PlainText"/>
        <w:spacing w:before="0" w:beforeAutospacing="0" w:after="0" w:afterAutospacing="0"/>
        <w:rPr>
          <w:rFonts w:ascii="Garamond" w:hAnsi="Garamond"/>
          <w:sz w:val="22"/>
          <w:szCs w:val="22"/>
        </w:rPr>
      </w:pPr>
      <w:r w:rsidRPr="003F3A20">
        <w:rPr>
          <w:rFonts w:ascii="Garamond" w:hAnsi="Garamond"/>
          <w:sz w:val="22"/>
          <w:szCs w:val="22"/>
        </w:rPr>
        <w:t>The Princip</w:t>
      </w:r>
      <w:r w:rsidR="004665FA">
        <w:rPr>
          <w:rFonts w:ascii="Garamond" w:hAnsi="Garamond"/>
          <w:sz w:val="22"/>
          <w:szCs w:val="22"/>
        </w:rPr>
        <w:t>al</w:t>
      </w:r>
      <w:r w:rsidRPr="003F3A20">
        <w:rPr>
          <w:rFonts w:ascii="Garamond" w:hAnsi="Garamond"/>
          <w:sz w:val="22"/>
          <w:szCs w:val="22"/>
        </w:rPr>
        <w:t xml:space="preserve"> Investigator (PI) retains the right to be fully credited for having collected and processed the data.</w:t>
      </w:r>
      <w:r w:rsidR="004665FA">
        <w:rPr>
          <w:rFonts w:ascii="Garamond" w:hAnsi="Garamond"/>
          <w:sz w:val="22"/>
          <w:szCs w:val="22"/>
        </w:rPr>
        <w:t xml:space="preserve"> </w:t>
      </w:r>
      <w:r w:rsidRPr="003F3A20">
        <w:rPr>
          <w:rFonts w:ascii="Garamond" w:hAnsi="Garamond"/>
          <w:sz w:val="22"/>
          <w:szCs w:val="22"/>
        </w:rPr>
        <w:t>Following academic courtesy standards, the PI and Aquatic Preserve (AP) site where the data were collected will be contacted and fully acknowledged in any subsequent publications in which any part of the data are used.</w:t>
      </w:r>
      <w:r w:rsidR="004665FA">
        <w:rPr>
          <w:rFonts w:ascii="Garamond" w:hAnsi="Garamond"/>
          <w:sz w:val="22"/>
          <w:szCs w:val="22"/>
        </w:rPr>
        <w:t xml:space="preserve"> </w:t>
      </w:r>
      <w:r w:rsidRPr="003F3A20">
        <w:rPr>
          <w:rFonts w:ascii="Garamond" w:hAnsi="Garamond"/>
          <w:sz w:val="22"/>
          <w:szCs w:val="22"/>
        </w:rPr>
        <w:t>The data set enclosed within this package/transmission is only as good as the quality assurance and quality control procedures outlined by the enclosed metadata reporting statement.</w:t>
      </w:r>
      <w:r w:rsidR="004665FA">
        <w:rPr>
          <w:rFonts w:ascii="Garamond" w:hAnsi="Garamond"/>
          <w:sz w:val="22"/>
          <w:szCs w:val="22"/>
        </w:rPr>
        <w:t xml:space="preserve"> </w:t>
      </w:r>
      <w:r w:rsidRPr="003F3A20">
        <w:rPr>
          <w:rFonts w:ascii="Garamond" w:hAnsi="Garamond"/>
          <w:sz w:val="22"/>
          <w:szCs w:val="22"/>
        </w:rPr>
        <w:t>The user bears all responsibility for its subsequent use/misuse in any further analyses or comparisons.</w:t>
      </w:r>
      <w:r w:rsidR="004665FA">
        <w:rPr>
          <w:rFonts w:ascii="Garamond" w:hAnsi="Garamond"/>
          <w:sz w:val="22"/>
          <w:szCs w:val="22"/>
        </w:rPr>
        <w:t xml:space="preserve"> </w:t>
      </w:r>
      <w:r w:rsidRPr="003F3A20">
        <w:rPr>
          <w:rFonts w:ascii="Garamond" w:hAnsi="Garamond"/>
          <w:sz w:val="22"/>
          <w:szCs w:val="22"/>
        </w:rPr>
        <w:t>Water quality data and metadata can be obtained from the PI (see section 1).</w:t>
      </w:r>
    </w:p>
    <w:p w14:paraId="1771CA54" w14:textId="77777777" w:rsidR="00AA53D4" w:rsidRPr="00520605" w:rsidRDefault="00AA53D4" w:rsidP="288EF480">
      <w:pPr>
        <w:pStyle w:val="BodyTextIndent2"/>
        <w:spacing w:after="0" w:line="240" w:lineRule="auto"/>
        <w:ind w:left="0" w:right="36"/>
        <w:jc w:val="both"/>
        <w:rPr>
          <w:rFonts w:ascii="Garamond" w:eastAsia="Garamond" w:hAnsi="Garamond" w:cs="Garamond"/>
          <w:sz w:val="22"/>
          <w:szCs w:val="22"/>
        </w:rPr>
      </w:pPr>
    </w:p>
    <w:p w14:paraId="036BB057" w14:textId="08614274" w:rsidR="00EF33F9" w:rsidRPr="00520605" w:rsidRDefault="00F25FF2" w:rsidP="288EF480">
      <w:pPr>
        <w:pStyle w:val="BodyTextIndent3"/>
        <w:spacing w:after="0"/>
        <w:ind w:left="0" w:right="36"/>
        <w:rPr>
          <w:rFonts w:ascii="Garamond" w:eastAsia="Garamond" w:hAnsi="Garamond" w:cs="Garamond"/>
          <w:sz w:val="22"/>
          <w:szCs w:val="22"/>
        </w:rPr>
      </w:pPr>
      <w:r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water quality data and metadata can be obtained from the</w:t>
      </w:r>
      <w:r w:rsidR="006649D8" w:rsidRPr="288EF480">
        <w:rPr>
          <w:rFonts w:ascii="Garamond" w:eastAsia="Garamond" w:hAnsi="Garamond" w:cs="Garamond"/>
          <w:sz w:val="22"/>
          <w:szCs w:val="22"/>
        </w:rPr>
        <w:t xml:space="preserve"> Manager </w:t>
      </w:r>
      <w:r w:rsidR="00EF33F9" w:rsidRPr="288EF480">
        <w:rPr>
          <w:rFonts w:ascii="Garamond" w:eastAsia="Garamond" w:hAnsi="Garamond" w:cs="Garamond"/>
          <w:sz w:val="22"/>
          <w:szCs w:val="22"/>
        </w:rPr>
        <w:t xml:space="preserve">at the individual </w:t>
      </w:r>
      <w:r w:rsidR="006649D8" w:rsidRPr="288EF480">
        <w:rPr>
          <w:rFonts w:ascii="Garamond" w:eastAsia="Garamond" w:hAnsi="Garamond" w:cs="Garamond"/>
          <w:sz w:val="22"/>
          <w:szCs w:val="22"/>
        </w:rPr>
        <w:t>Aquatic Preserve</w:t>
      </w:r>
      <w:r w:rsidR="00EF33F9" w:rsidRPr="288EF480">
        <w:rPr>
          <w:rFonts w:ascii="Garamond" w:eastAsia="Garamond" w:hAnsi="Garamond" w:cs="Garamond"/>
          <w:sz w:val="22"/>
          <w:szCs w:val="22"/>
        </w:rPr>
        <w:t xml:space="preserve"> </w:t>
      </w:r>
      <w:r w:rsidR="00CD4922" w:rsidRPr="288EF480">
        <w:rPr>
          <w:rFonts w:ascii="Garamond" w:eastAsia="Garamond" w:hAnsi="Garamond" w:cs="Garamond"/>
          <w:sz w:val="22"/>
          <w:szCs w:val="22"/>
        </w:rPr>
        <w:t>office</w:t>
      </w:r>
      <w:r w:rsidR="00EF33F9" w:rsidRPr="288EF480">
        <w:rPr>
          <w:rFonts w:ascii="Garamond" w:eastAsia="Garamond" w:hAnsi="Garamond" w:cs="Garamond"/>
          <w:sz w:val="22"/>
          <w:szCs w:val="22"/>
        </w:rPr>
        <w:t xml:space="preserve"> (please see Principal Investigators and Contact Persons</w:t>
      </w:r>
      <w:r w:rsidR="006649D8" w:rsidRPr="288EF480">
        <w:rPr>
          <w:rFonts w:ascii="Garamond" w:eastAsia="Garamond" w:hAnsi="Garamond" w:cs="Garamond"/>
          <w:sz w:val="22"/>
          <w:szCs w:val="22"/>
        </w:rPr>
        <w:t>)</w:t>
      </w:r>
      <w:r w:rsidR="00EF33F9" w:rsidRPr="288EF480">
        <w:rPr>
          <w:rFonts w:ascii="Garamond" w:eastAsia="Garamond" w:hAnsi="Garamond" w:cs="Garamond"/>
          <w:sz w:val="22"/>
          <w:szCs w:val="22"/>
        </w:rPr>
        <w:t xml:space="preserve"> and online at the </w:t>
      </w:r>
      <w:r w:rsidR="006649D8" w:rsidRPr="288EF480">
        <w:rPr>
          <w:rFonts w:ascii="Garamond" w:eastAsia="Garamond" w:hAnsi="Garamond" w:cs="Garamond"/>
          <w:sz w:val="22"/>
          <w:szCs w:val="22"/>
        </w:rPr>
        <w:t>Aquatic Preserves data portal</w:t>
      </w:r>
      <w:r w:rsidR="00EF33F9" w:rsidRPr="288EF480">
        <w:rPr>
          <w:rFonts w:ascii="Garamond" w:eastAsia="Garamond" w:hAnsi="Garamond" w:cs="Garamond"/>
          <w:sz w:val="22"/>
          <w:szCs w:val="22"/>
        </w:rPr>
        <w:t xml:space="preserve"> home page </w:t>
      </w:r>
      <w:hyperlink r:id="rId20">
        <w:r w:rsidR="006649D8" w:rsidRPr="288EF480">
          <w:rPr>
            <w:rStyle w:val="Hyperlink"/>
            <w:rFonts w:ascii="Garamond" w:eastAsia="Garamond" w:hAnsi="Garamond" w:cs="Garamond"/>
            <w:sz w:val="22"/>
            <w:szCs w:val="22"/>
          </w:rPr>
          <w:t>www.floridaapdata.org</w:t>
        </w:r>
      </w:hyperlink>
      <w:r w:rsidR="00EF33F9" w:rsidRPr="288EF480">
        <w:rPr>
          <w:rFonts w:ascii="Garamond" w:eastAsia="Garamond" w:hAnsi="Garamond" w:cs="Garamond"/>
          <w:sz w:val="22"/>
          <w:szCs w:val="22"/>
        </w:rPr>
        <w:t>.</w:t>
      </w:r>
      <w:r w:rsidR="004665FA">
        <w:rPr>
          <w:rFonts w:ascii="Garamond" w:eastAsia="Garamond" w:hAnsi="Garamond" w:cs="Garamond"/>
          <w:sz w:val="22"/>
          <w:szCs w:val="22"/>
        </w:rPr>
        <w:t xml:space="preserve"> </w:t>
      </w:r>
      <w:r w:rsidR="00EF33F9" w:rsidRPr="288EF480">
        <w:rPr>
          <w:rFonts w:ascii="Garamond" w:eastAsia="Garamond" w:hAnsi="Garamond" w:cs="Garamond"/>
          <w:sz w:val="22"/>
          <w:szCs w:val="22"/>
        </w:rPr>
        <w:t>Data are available in comma delimited format.</w:t>
      </w:r>
      <w:r w:rsidR="004665FA">
        <w:rPr>
          <w:rFonts w:ascii="Garamond" w:eastAsia="Garamond" w:hAnsi="Garamond" w:cs="Garamond"/>
          <w:sz w:val="22"/>
          <w:szCs w:val="22"/>
        </w:rPr>
        <w:t xml:space="preserve"> </w:t>
      </w:r>
    </w:p>
    <w:p w14:paraId="5558B972" w14:textId="77777777" w:rsidR="00AA53D4" w:rsidRPr="00520605" w:rsidRDefault="00AA53D4" w:rsidP="288EF480">
      <w:pPr>
        <w:pStyle w:val="BodyTextIndent3"/>
        <w:spacing w:after="0"/>
        <w:ind w:left="540" w:right="900"/>
        <w:jc w:val="both"/>
        <w:rPr>
          <w:rFonts w:ascii="Garamond" w:eastAsia="Garamond" w:hAnsi="Garamond" w:cs="Garamond"/>
          <w:sz w:val="22"/>
          <w:szCs w:val="22"/>
        </w:rPr>
      </w:pPr>
      <w:r w:rsidRPr="288EF480">
        <w:rPr>
          <w:rFonts w:ascii="Garamond" w:eastAsia="Garamond" w:hAnsi="Garamond" w:cs="Garamond"/>
          <w:sz w:val="22"/>
          <w:szCs w:val="22"/>
        </w:rPr>
        <w:t xml:space="preserve"> </w:t>
      </w:r>
    </w:p>
    <w:p w14:paraId="47CF1AF6" w14:textId="0F51EF07"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8)</w:t>
      </w:r>
      <w:r w:rsidR="004665FA">
        <w:rPr>
          <w:rFonts w:ascii="Garamond" w:eastAsia="Garamond" w:hAnsi="Garamond" w:cs="Garamond"/>
          <w:b/>
          <w:bCs/>
          <w:sz w:val="22"/>
          <w:szCs w:val="22"/>
        </w:rPr>
        <w:t xml:space="preserve"> </w:t>
      </w:r>
      <w:r w:rsidRPr="288EF480">
        <w:rPr>
          <w:rFonts w:ascii="Garamond" w:eastAsia="Garamond" w:hAnsi="Garamond" w:cs="Garamond"/>
          <w:b/>
          <w:bCs/>
          <w:sz w:val="22"/>
          <w:szCs w:val="22"/>
        </w:rPr>
        <w:t>Associated researchers and projects</w:t>
      </w:r>
      <w:r w:rsidR="00E47CBB" w:rsidRPr="288EF480">
        <w:rPr>
          <w:rFonts w:ascii="Garamond" w:eastAsia="Garamond" w:hAnsi="Garamond" w:cs="Garamond"/>
          <w:b/>
          <w:bCs/>
          <w:sz w:val="22"/>
          <w:szCs w:val="22"/>
        </w:rPr>
        <w:t xml:space="preserve"> </w:t>
      </w:r>
    </w:p>
    <w:p w14:paraId="715CBF85" w14:textId="77777777" w:rsidR="00D32136" w:rsidRDefault="00D32136" w:rsidP="00D32136">
      <w:pPr>
        <w:rPr>
          <w:rFonts w:ascii="Garamond" w:eastAsia="Garamond" w:hAnsi="Garamond" w:cs="Garamond"/>
          <w:sz w:val="22"/>
          <w:szCs w:val="22"/>
        </w:rPr>
      </w:pPr>
    </w:p>
    <w:p w14:paraId="4FA1C1C0" w14:textId="40BB6D4B" w:rsidR="00D32136" w:rsidRDefault="00D32136" w:rsidP="00D32136">
      <w:pPr>
        <w:rPr>
          <w:rFonts w:ascii="Garamond" w:hAnsi="Garamond"/>
          <w:sz w:val="22"/>
        </w:rPr>
      </w:pPr>
      <w:r>
        <w:rPr>
          <w:rFonts w:ascii="Garamond" w:hAnsi="Garamond"/>
          <w:sz w:val="22"/>
        </w:rPr>
        <w:t>Associated projects within the Guana Marsh Aquatic Preserve include:</w:t>
      </w:r>
    </w:p>
    <w:p w14:paraId="0B92C057" w14:textId="7713DEB3" w:rsidR="00D32136" w:rsidRDefault="00D32136" w:rsidP="00D32136">
      <w:pPr>
        <w:pStyle w:val="ListParagraph"/>
        <w:numPr>
          <w:ilvl w:val="0"/>
          <w:numId w:val="14"/>
        </w:numPr>
        <w:rPr>
          <w:rFonts w:ascii="Garamond" w:hAnsi="Garamond"/>
          <w:sz w:val="22"/>
        </w:rPr>
      </w:pPr>
      <w:r>
        <w:rPr>
          <w:rFonts w:ascii="Garamond" w:hAnsi="Garamond"/>
          <w:sz w:val="22"/>
        </w:rPr>
        <w:t xml:space="preserve">Monthly sampling for nutrients, chlorophyll, bacteria, and total suspended solids at </w:t>
      </w:r>
      <w:r w:rsidR="004665FA">
        <w:rPr>
          <w:rFonts w:ascii="Garamond" w:hAnsi="Garamond"/>
          <w:sz w:val="22"/>
        </w:rPr>
        <w:t xml:space="preserve">up to </w:t>
      </w:r>
      <w:r>
        <w:rPr>
          <w:rFonts w:ascii="Garamond" w:hAnsi="Garamond"/>
          <w:sz w:val="22"/>
        </w:rPr>
        <w:t>10 stations located in Guana River and Lake, including the Mickler</w:t>
      </w:r>
      <w:r w:rsidR="004665FA">
        <w:rPr>
          <w:rFonts w:ascii="Garamond" w:hAnsi="Garamond"/>
          <w:sz w:val="22"/>
        </w:rPr>
        <w:t>’</w:t>
      </w:r>
      <w:r>
        <w:rPr>
          <w:rFonts w:ascii="Garamond" w:hAnsi="Garamond"/>
          <w:sz w:val="22"/>
        </w:rPr>
        <w:t>s site</w:t>
      </w:r>
    </w:p>
    <w:p w14:paraId="10EB145C" w14:textId="77777777" w:rsidR="00A80940" w:rsidRPr="00520605" w:rsidRDefault="00A80940" w:rsidP="288EF480">
      <w:pPr>
        <w:pStyle w:val="HTMLPreformatted"/>
        <w:rPr>
          <w:rFonts w:ascii="Garamond" w:eastAsia="Garamond" w:hAnsi="Garamond" w:cs="Garamond"/>
          <w:sz w:val="22"/>
          <w:szCs w:val="22"/>
        </w:rPr>
      </w:pPr>
    </w:p>
    <w:p w14:paraId="75BE62EC" w14:textId="496D5B5E" w:rsidR="006C7433" w:rsidRPr="00520605" w:rsidRDefault="00B4483D" w:rsidP="006C7433">
      <w:pPr>
        <w:pStyle w:val="HTMLPreformatted"/>
        <w:rPr>
          <w:rFonts w:ascii="Garamond" w:eastAsia="Garamond" w:hAnsi="Garamond" w:cs="Garamond"/>
          <w:sz w:val="22"/>
          <w:szCs w:val="22"/>
        </w:rPr>
      </w:pPr>
      <w:r w:rsidRPr="288EF480">
        <w:rPr>
          <w:rFonts w:ascii="Garamond" w:eastAsia="Garamond" w:hAnsi="Garamond" w:cs="Garamond"/>
          <w:b/>
          <w:bCs/>
          <w:sz w:val="22"/>
          <w:szCs w:val="22"/>
        </w:rPr>
        <w:lastRenderedPageBreak/>
        <w:t>II.</w:t>
      </w:r>
      <w:r w:rsidR="004665FA">
        <w:rPr>
          <w:rFonts w:ascii="Garamond" w:eastAsia="Garamond" w:hAnsi="Garamond" w:cs="Garamond"/>
          <w:b/>
          <w:bCs/>
          <w:sz w:val="22"/>
          <w:szCs w:val="22"/>
        </w:rPr>
        <w:t xml:space="preserve"> </w:t>
      </w:r>
      <w:r w:rsidRPr="288EF480">
        <w:rPr>
          <w:rFonts w:ascii="Garamond" w:eastAsia="Garamond" w:hAnsi="Garamond" w:cs="Garamond"/>
          <w:b/>
          <w:bCs/>
          <w:sz w:val="22"/>
          <w:szCs w:val="22"/>
        </w:rPr>
        <w:t>Physical Structure Descriptors</w:t>
      </w:r>
    </w:p>
    <w:p w14:paraId="3BBA870D" w14:textId="218143D4" w:rsidR="006C7433" w:rsidRDefault="006C7433" w:rsidP="006C7433">
      <w:pPr>
        <w:pStyle w:val="Heading3"/>
        <w:ind w:left="0"/>
        <w:rPr>
          <w:rFonts w:ascii="Garamond" w:hAnsi="Garamond"/>
          <w:sz w:val="22"/>
          <w:szCs w:val="22"/>
        </w:rPr>
      </w:pPr>
      <w:r w:rsidRPr="288EF480">
        <w:rPr>
          <w:rFonts w:ascii="Garamond" w:eastAsia="Garamond" w:hAnsi="Garamond" w:cs="Garamond"/>
          <w:sz w:val="22"/>
          <w:szCs w:val="22"/>
        </w:rPr>
        <w:lastRenderedPageBreak/>
        <w:t>9)</w:t>
      </w:r>
      <w:r>
        <w:rPr>
          <w:rFonts w:ascii="Garamond" w:eastAsia="Garamond" w:hAnsi="Garamond" w:cs="Garamond"/>
          <w:sz w:val="22"/>
          <w:szCs w:val="22"/>
        </w:rPr>
        <w:t xml:space="preserve"> </w:t>
      </w:r>
      <w:r w:rsidRPr="288EF480">
        <w:rPr>
          <w:rFonts w:ascii="Garamond" w:eastAsia="Garamond" w:hAnsi="Garamond" w:cs="Garamond"/>
          <w:sz w:val="22"/>
          <w:szCs w:val="22"/>
        </w:rPr>
        <w:t>Sensor specifications</w:t>
      </w:r>
      <w:r>
        <w:rPr>
          <w:rFonts w:ascii="Garamond" w:eastAsia="Garamond" w:hAnsi="Garamond" w:cs="Garamond"/>
          <w:sz w:val="22"/>
          <w:szCs w:val="22"/>
        </w:rPr>
        <w:t xml:space="preserve"> (Refer to Section 6)</w:t>
      </w:r>
    </w:p>
    <w:p w14:paraId="6C6E507C" w14:textId="5C9ADA6E" w:rsidR="00182591" w:rsidRPr="00B03352" w:rsidRDefault="00182591" w:rsidP="00182591">
      <w:pPr>
        <w:pStyle w:val="Heading3"/>
        <w:ind w:left="0"/>
        <w:rPr>
          <w:rFonts w:ascii="Garamond" w:hAnsi="Garamond"/>
          <w:sz w:val="22"/>
          <w:szCs w:val="22"/>
        </w:rPr>
      </w:pPr>
      <w:r w:rsidRPr="00B03352">
        <w:rPr>
          <w:rFonts w:ascii="Garamond" w:hAnsi="Garamond"/>
          <w:sz w:val="22"/>
          <w:szCs w:val="22"/>
        </w:rPr>
        <w:t>YSI EXO</w:t>
      </w:r>
      <w:r>
        <w:rPr>
          <w:rFonts w:ascii="Garamond" w:hAnsi="Garamond"/>
          <w:sz w:val="22"/>
          <w:szCs w:val="22"/>
        </w:rPr>
        <w:t>2</w:t>
      </w:r>
      <w:r w:rsidRPr="00B03352">
        <w:rPr>
          <w:rFonts w:ascii="Garamond" w:hAnsi="Garamond"/>
          <w:sz w:val="22"/>
          <w:szCs w:val="22"/>
        </w:rPr>
        <w:t xml:space="preserve"> Sonde:</w:t>
      </w:r>
    </w:p>
    <w:p w14:paraId="5F128374" w14:textId="77777777" w:rsidR="00182591" w:rsidRPr="00B03352" w:rsidRDefault="00182591" w:rsidP="00182591">
      <w:pPr>
        <w:pStyle w:val="Heading3"/>
        <w:ind w:left="0"/>
        <w:rPr>
          <w:rFonts w:ascii="Garamond" w:hAnsi="Garamond"/>
          <w:sz w:val="22"/>
          <w:szCs w:val="22"/>
        </w:rPr>
      </w:pPr>
    </w:p>
    <w:p w14:paraId="6449F43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Temperature</w:t>
      </w:r>
    </w:p>
    <w:p w14:paraId="042BFF70"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Celsius (C)</w:t>
      </w:r>
    </w:p>
    <w:p w14:paraId="26F32A68"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CT2 Probe, Thermistor</w:t>
      </w:r>
    </w:p>
    <w:p w14:paraId="59AE8C88"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Model#: 599870</w:t>
      </w:r>
    </w:p>
    <w:p w14:paraId="1852127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-5 to 50 C</w:t>
      </w:r>
    </w:p>
    <w:p w14:paraId="1F9AA5D6"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-5 to 35: +/- 0.01, 35 to 50: +/- .005</w:t>
      </w:r>
    </w:p>
    <w:p w14:paraId="0AD8D757"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0.01 C</w:t>
      </w:r>
    </w:p>
    <w:p w14:paraId="3BC9DADB" w14:textId="77777777" w:rsidR="00182591" w:rsidRPr="00B03352" w:rsidRDefault="00182591" w:rsidP="00182591">
      <w:pPr>
        <w:pStyle w:val="Heading3"/>
        <w:ind w:left="0"/>
        <w:rPr>
          <w:rFonts w:ascii="Garamond" w:hAnsi="Garamond"/>
          <w:b w:val="0"/>
          <w:bCs w:val="0"/>
          <w:sz w:val="22"/>
          <w:szCs w:val="22"/>
        </w:rPr>
      </w:pPr>
    </w:p>
    <w:p w14:paraId="49DDCA8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Conductivity</w:t>
      </w:r>
    </w:p>
    <w:p w14:paraId="5CAF0451"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milli-Siemens per cm (mS/cm)</w:t>
      </w:r>
    </w:p>
    <w:p w14:paraId="41457383"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CT2 Probe, 4-electrode cell with autoranging</w:t>
      </w:r>
    </w:p>
    <w:p w14:paraId="206D4B7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Model#: 599870 </w:t>
      </w:r>
    </w:p>
    <w:p w14:paraId="1BF617FD"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0 to 200 mS/cm</w:t>
      </w:r>
    </w:p>
    <w:p w14:paraId="4B02F803"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0 to 100: +/- 0.5% of reading or 0.001 mS/cm; 100 to 200: +/- 1% of reading</w:t>
      </w:r>
    </w:p>
    <w:p w14:paraId="4BF16048" w14:textId="26C07A2D"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Resolution: 0.001 mS/cm to 0.1 mS/cm (range </w:t>
      </w:r>
      <w:r w:rsidR="00D911A6" w:rsidRPr="00B03352">
        <w:rPr>
          <w:rFonts w:ascii="Garamond" w:hAnsi="Garamond"/>
          <w:b w:val="0"/>
          <w:bCs w:val="0"/>
          <w:sz w:val="22"/>
          <w:szCs w:val="22"/>
        </w:rPr>
        <w:t>dependent</w:t>
      </w:r>
      <w:r w:rsidRPr="00B03352">
        <w:rPr>
          <w:rFonts w:ascii="Garamond" w:hAnsi="Garamond"/>
          <w:b w:val="0"/>
          <w:bCs w:val="0"/>
          <w:sz w:val="22"/>
          <w:szCs w:val="22"/>
        </w:rPr>
        <w:t>)</w:t>
      </w:r>
    </w:p>
    <w:p w14:paraId="06079828" w14:textId="77777777" w:rsidR="00182591" w:rsidRPr="00B03352" w:rsidRDefault="00182591" w:rsidP="00182591">
      <w:pPr>
        <w:pStyle w:val="Heading3"/>
        <w:ind w:left="0"/>
        <w:rPr>
          <w:rFonts w:ascii="Garamond" w:hAnsi="Garamond"/>
          <w:b w:val="0"/>
          <w:bCs w:val="0"/>
          <w:sz w:val="22"/>
          <w:szCs w:val="22"/>
        </w:rPr>
      </w:pPr>
    </w:p>
    <w:p w14:paraId="6C64DC8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Salinity</w:t>
      </w:r>
    </w:p>
    <w:p w14:paraId="746CB7AD"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practical salinity units (psu)/parts per thousand (ppt)</w:t>
      </w:r>
    </w:p>
    <w:p w14:paraId="09CF4E47"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CT2 probe, Calculated from conductivity and temperature</w:t>
      </w:r>
    </w:p>
    <w:p w14:paraId="70FAB8F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0 to 70 psu</w:t>
      </w:r>
    </w:p>
    <w:p w14:paraId="5D966D90"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+/- 1.0% of reading pr 0.1 ppt, whichever is greater</w:t>
      </w:r>
    </w:p>
    <w:p w14:paraId="6EF6102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0.01 psu</w:t>
      </w:r>
    </w:p>
    <w:p w14:paraId="70D62551" w14:textId="77777777" w:rsidR="00182591" w:rsidRPr="00B03352" w:rsidRDefault="00182591" w:rsidP="00182591">
      <w:pPr>
        <w:pStyle w:val="Heading3"/>
        <w:ind w:left="0"/>
        <w:rPr>
          <w:rFonts w:ascii="Garamond" w:hAnsi="Garamond"/>
          <w:b w:val="0"/>
          <w:bCs w:val="0"/>
          <w:sz w:val="22"/>
          <w:szCs w:val="22"/>
        </w:rPr>
      </w:pPr>
    </w:p>
    <w:p w14:paraId="62629886"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OR</w:t>
      </w:r>
    </w:p>
    <w:p w14:paraId="7B822F82" w14:textId="77777777" w:rsidR="00182591" w:rsidRPr="00B03352" w:rsidRDefault="00182591" w:rsidP="00182591">
      <w:pPr>
        <w:pStyle w:val="Heading3"/>
        <w:ind w:left="0"/>
        <w:rPr>
          <w:rFonts w:ascii="Garamond" w:hAnsi="Garamond"/>
          <w:b w:val="0"/>
          <w:bCs w:val="0"/>
          <w:sz w:val="22"/>
          <w:szCs w:val="22"/>
        </w:rPr>
      </w:pPr>
    </w:p>
    <w:p w14:paraId="4C657E78"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Temperature</w:t>
      </w:r>
    </w:p>
    <w:p w14:paraId="6CB19F5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Celsius (C)</w:t>
      </w:r>
    </w:p>
    <w:p w14:paraId="753A3C45"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Wiped probe; Thermistor</w:t>
      </w:r>
    </w:p>
    <w:p w14:paraId="56270C7D"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Model#: 599827</w:t>
      </w:r>
    </w:p>
    <w:p w14:paraId="33170721"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-5 to 50 C</w:t>
      </w:r>
    </w:p>
    <w:p w14:paraId="15795029"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±0.2 C</w:t>
      </w:r>
    </w:p>
    <w:p w14:paraId="6A050032"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0.001 C</w:t>
      </w:r>
    </w:p>
    <w:p w14:paraId="5CE56D0E" w14:textId="77777777" w:rsidR="00182591" w:rsidRPr="00B03352" w:rsidRDefault="00182591" w:rsidP="00182591">
      <w:pPr>
        <w:pStyle w:val="Heading3"/>
        <w:ind w:left="0"/>
        <w:rPr>
          <w:rFonts w:ascii="Garamond" w:hAnsi="Garamond"/>
          <w:b w:val="0"/>
          <w:bCs w:val="0"/>
          <w:sz w:val="22"/>
          <w:szCs w:val="22"/>
        </w:rPr>
      </w:pPr>
    </w:p>
    <w:p w14:paraId="6895ABB1"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Parameter: Conductivity </w:t>
      </w:r>
    </w:p>
    <w:p w14:paraId="50E89DE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milli-Siemens per cm (mS/cm)</w:t>
      </w:r>
    </w:p>
    <w:p w14:paraId="06FFC49A"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Sensor Type: Wiped probe; 4-electrode cell with autoranging </w:t>
      </w:r>
    </w:p>
    <w:p w14:paraId="1D25F53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Model#: 599827</w:t>
      </w:r>
    </w:p>
    <w:p w14:paraId="543C9AA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Range: 0 to 100 mS/cm </w:t>
      </w:r>
    </w:p>
    <w:p w14:paraId="34055BB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Accuracy: ±1% of the reading or 0.002 mS/cm, whichever is greater </w:t>
      </w:r>
    </w:p>
    <w:p w14:paraId="4C9D83E1"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Resolution: 0.0001 to 0.01 mS/cm (range dependent) </w:t>
      </w:r>
    </w:p>
    <w:p w14:paraId="51D9323E"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 </w:t>
      </w:r>
    </w:p>
    <w:p w14:paraId="146956C2"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Parameter: Salinity </w:t>
      </w:r>
    </w:p>
    <w:p w14:paraId="283208F9"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practical salinity units (psu)/parts per thousand (ppt)</w:t>
      </w:r>
    </w:p>
    <w:p w14:paraId="228F10A6"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Model#: 599827</w:t>
      </w:r>
    </w:p>
    <w:p w14:paraId="657E8220"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Wiped probe; Calculated from conductivity and temperature</w:t>
      </w:r>
    </w:p>
    <w:p w14:paraId="4152ECF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Range: 0 to 70 ppt </w:t>
      </w:r>
    </w:p>
    <w:p w14:paraId="255912A0"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Accuracy: ±2% of the reading or 0.2 ppt, whichever is greater </w:t>
      </w:r>
    </w:p>
    <w:p w14:paraId="652C50A0"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0.01 psu</w:t>
      </w:r>
    </w:p>
    <w:p w14:paraId="701DF56B" w14:textId="77777777" w:rsidR="00182591" w:rsidRPr="00B03352" w:rsidRDefault="00182591" w:rsidP="00182591">
      <w:pPr>
        <w:pStyle w:val="Heading3"/>
        <w:ind w:left="0"/>
        <w:rPr>
          <w:rFonts w:ascii="Garamond" w:hAnsi="Garamond"/>
          <w:b w:val="0"/>
          <w:bCs w:val="0"/>
          <w:sz w:val="22"/>
          <w:szCs w:val="22"/>
        </w:rPr>
      </w:pPr>
    </w:p>
    <w:p w14:paraId="485D0E45"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Dissolved Oxygen % saturation</w:t>
      </w:r>
    </w:p>
    <w:p w14:paraId="34F94568"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Optical probe w/ mechanical cleaning</w:t>
      </w:r>
    </w:p>
    <w:p w14:paraId="59E8868A"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lastRenderedPageBreak/>
        <w:t>Model#: 599100-01</w:t>
      </w:r>
    </w:p>
    <w:p w14:paraId="487E3B37"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0 to 500% air saturation</w:t>
      </w:r>
    </w:p>
    <w:p w14:paraId="2DB29A1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0-200% air saturation: +/- 1% of the reading or 1% air saturation, whichever is greater 200-500% air saturation: +/- 5% or reading</w:t>
      </w:r>
    </w:p>
    <w:p w14:paraId="37CDB6BA"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0.1% air saturation</w:t>
      </w:r>
    </w:p>
    <w:p w14:paraId="69E7BFA8" w14:textId="77777777" w:rsidR="00182591" w:rsidRPr="00B03352" w:rsidRDefault="00182591" w:rsidP="00182591">
      <w:pPr>
        <w:pStyle w:val="Heading3"/>
        <w:ind w:left="0"/>
        <w:rPr>
          <w:rFonts w:ascii="Garamond" w:hAnsi="Garamond"/>
          <w:b w:val="0"/>
          <w:bCs w:val="0"/>
          <w:sz w:val="22"/>
          <w:szCs w:val="22"/>
        </w:rPr>
      </w:pPr>
    </w:p>
    <w:p w14:paraId="7AB071C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Dissolved Oxygen mg/L (Calculated from % air saturation, temperature, and salinity)</w:t>
      </w:r>
    </w:p>
    <w:p w14:paraId="5E0B13F9"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milligrams/Liter (mg/L)</w:t>
      </w:r>
    </w:p>
    <w:p w14:paraId="6A0A285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Optical probe w/ mechanical cleaning</w:t>
      </w:r>
    </w:p>
    <w:p w14:paraId="22BBBA73"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Model#: 599100-01</w:t>
      </w:r>
    </w:p>
    <w:p w14:paraId="16ECA3D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0 to 50 mg/L</w:t>
      </w:r>
    </w:p>
    <w:p w14:paraId="0F57708A"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0-20 mg/L: +/-0.1 mg/l or 1% of the reading, whichever is greater</w:t>
      </w:r>
    </w:p>
    <w:p w14:paraId="28851F66"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20 to 50 mg/L: +/- 5% of the reading</w:t>
      </w:r>
    </w:p>
    <w:p w14:paraId="1612478D"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0.01 mg/L</w:t>
      </w:r>
    </w:p>
    <w:p w14:paraId="564FA83D" w14:textId="77777777" w:rsidR="00182591" w:rsidRPr="00B03352" w:rsidRDefault="00182591" w:rsidP="00182591">
      <w:pPr>
        <w:pStyle w:val="Heading3"/>
        <w:ind w:left="0"/>
        <w:rPr>
          <w:rFonts w:ascii="Garamond" w:hAnsi="Garamond"/>
          <w:b w:val="0"/>
          <w:bCs w:val="0"/>
          <w:sz w:val="22"/>
          <w:szCs w:val="22"/>
        </w:rPr>
      </w:pPr>
    </w:p>
    <w:p w14:paraId="48F618F5"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Non-vented Level - Shallow (Depth)</w:t>
      </w:r>
    </w:p>
    <w:p w14:paraId="24283EF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feet or meters (ft or m)</w:t>
      </w:r>
    </w:p>
    <w:p w14:paraId="3703E936"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Stainless steel strain gauge</w:t>
      </w:r>
    </w:p>
    <w:p w14:paraId="2C169CE7"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0 to 33 ft (10 m)</w:t>
      </w:r>
    </w:p>
    <w:p w14:paraId="7A8E0D0D"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+/- 0.013 ft (0.004 m)</w:t>
      </w:r>
    </w:p>
    <w:p w14:paraId="3697A256"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0.001 ft (0.001 m)</w:t>
      </w:r>
    </w:p>
    <w:p w14:paraId="723B8565" w14:textId="77777777" w:rsidR="00182591" w:rsidRPr="00B03352" w:rsidRDefault="00182591" w:rsidP="00182591">
      <w:pPr>
        <w:pStyle w:val="Heading3"/>
        <w:ind w:left="0"/>
        <w:rPr>
          <w:rFonts w:ascii="Garamond" w:hAnsi="Garamond"/>
          <w:b w:val="0"/>
          <w:bCs w:val="0"/>
          <w:sz w:val="22"/>
          <w:szCs w:val="22"/>
        </w:rPr>
      </w:pPr>
    </w:p>
    <w:p w14:paraId="707970D2"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Parameter: pH </w:t>
      </w:r>
    </w:p>
    <w:p w14:paraId="7DEA0F50"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pH units</w:t>
      </w:r>
    </w:p>
    <w:p w14:paraId="175A66FA"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Glass combination electrode</w:t>
      </w:r>
    </w:p>
    <w:p w14:paraId="022D427E"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Model#: 599701(guarded) or 599702(wiped)</w:t>
      </w:r>
    </w:p>
    <w:p w14:paraId="1D5C7BB2"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0 to 14 units</w:t>
      </w:r>
    </w:p>
    <w:p w14:paraId="00021DA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+/- 0.1 units within +/- 10° of calibration temperature, +/- 0.2 units for entire temperature range</w:t>
      </w:r>
    </w:p>
    <w:p w14:paraId="6C3967A9"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0.01 units</w:t>
      </w:r>
    </w:p>
    <w:p w14:paraId="714ABB39" w14:textId="77777777" w:rsidR="00182591" w:rsidRPr="00B03352" w:rsidRDefault="00182591" w:rsidP="00182591">
      <w:pPr>
        <w:pStyle w:val="Heading3"/>
        <w:ind w:left="0"/>
        <w:rPr>
          <w:rFonts w:ascii="Garamond" w:hAnsi="Garamond"/>
          <w:b w:val="0"/>
          <w:bCs w:val="0"/>
          <w:sz w:val="22"/>
          <w:szCs w:val="22"/>
        </w:rPr>
      </w:pPr>
    </w:p>
    <w:p w14:paraId="5AFD7902"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Turbidity</w:t>
      </w:r>
    </w:p>
    <w:p w14:paraId="491832F1"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formazin nephelometric units (FNU)</w:t>
      </w:r>
    </w:p>
    <w:p w14:paraId="40673300"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Sensor Type: Optical, 90 degree scatter</w:t>
      </w:r>
    </w:p>
    <w:p w14:paraId="521C4C9C"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Model#: 599101-01</w:t>
      </w:r>
    </w:p>
    <w:p w14:paraId="22B3CCB3"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0 to 4000 FNU</w:t>
      </w:r>
    </w:p>
    <w:p w14:paraId="66C0A234"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0 to 999 FNU: 0.3 FNU or +/-2% of reading (whichever is greater); 1000 to 4000 FNU +/-5% of reading</w:t>
      </w:r>
    </w:p>
    <w:p w14:paraId="071B810E"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 to 999 FNU: 0.01 FNU, 1000 to 4000 FNU: 0.1 FNU</w:t>
      </w:r>
    </w:p>
    <w:p w14:paraId="4532B999" w14:textId="77777777" w:rsidR="00182591" w:rsidRPr="00B03352" w:rsidRDefault="00182591" w:rsidP="00182591">
      <w:pPr>
        <w:pStyle w:val="Heading3"/>
        <w:ind w:left="0"/>
        <w:rPr>
          <w:rFonts w:ascii="Garamond" w:hAnsi="Garamond"/>
          <w:b w:val="0"/>
          <w:bCs w:val="0"/>
          <w:sz w:val="22"/>
          <w:szCs w:val="22"/>
        </w:rPr>
      </w:pPr>
    </w:p>
    <w:p w14:paraId="4606EF4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Parameter: Chlorophyll</w:t>
      </w:r>
    </w:p>
    <w:p w14:paraId="1317838B"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Units: micrograms/Liter</w:t>
      </w:r>
    </w:p>
    <w:p w14:paraId="081E16CF"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Sensor Type: Optical probe </w:t>
      </w:r>
    </w:p>
    <w:p w14:paraId="055DB63B"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 xml:space="preserve">Model#: 599102-01 </w:t>
      </w:r>
    </w:p>
    <w:p w14:paraId="77249D4B"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Range: 0 to 400 ug/Liter</w:t>
      </w:r>
    </w:p>
    <w:p w14:paraId="52B3385C"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Accuracy: Dependent on methodology</w:t>
      </w:r>
    </w:p>
    <w:p w14:paraId="408613D6" w14:textId="77777777" w:rsidR="00182591" w:rsidRPr="00B03352" w:rsidRDefault="00182591" w:rsidP="00182591">
      <w:pPr>
        <w:pStyle w:val="Heading3"/>
        <w:ind w:left="0"/>
        <w:rPr>
          <w:rFonts w:ascii="Garamond" w:hAnsi="Garamond"/>
          <w:b w:val="0"/>
          <w:bCs w:val="0"/>
          <w:sz w:val="22"/>
          <w:szCs w:val="22"/>
        </w:rPr>
      </w:pPr>
      <w:r w:rsidRPr="00B03352">
        <w:rPr>
          <w:rFonts w:ascii="Garamond" w:hAnsi="Garamond"/>
          <w:b w:val="0"/>
          <w:bCs w:val="0"/>
          <w:sz w:val="22"/>
          <w:szCs w:val="22"/>
        </w:rPr>
        <w:t>Resolution: 0.1 ug/L chl a, 0.1% FS</w:t>
      </w:r>
    </w:p>
    <w:p w14:paraId="05C53661" w14:textId="77777777" w:rsidR="00182591" w:rsidRPr="00814707" w:rsidRDefault="00182591" w:rsidP="00182591">
      <w:pPr>
        <w:ind w:hanging="360"/>
        <w:rPr>
          <w:rFonts w:ascii="Garamond" w:hAnsi="Garamond"/>
          <w:sz w:val="22"/>
          <w:szCs w:val="22"/>
        </w:rPr>
      </w:pPr>
    </w:p>
    <w:p w14:paraId="46C1700E" w14:textId="77777777" w:rsidR="00182591" w:rsidRDefault="00182591" w:rsidP="00182591">
      <w:pPr>
        <w:pStyle w:val="HTMLPreformatted"/>
        <w:rPr>
          <w:rFonts w:ascii="Garamond" w:hAnsi="Garamond" w:cs="Times New Roman"/>
          <w:sz w:val="22"/>
          <w:szCs w:val="22"/>
        </w:rPr>
      </w:pPr>
      <w:r w:rsidRPr="00182591">
        <w:rPr>
          <w:rFonts w:ascii="Garamond" w:hAnsi="Garamond" w:cs="Times New Roman"/>
          <w:b/>
          <w:bCs/>
          <w:sz w:val="22"/>
          <w:szCs w:val="22"/>
        </w:rPr>
        <w:t xml:space="preserve">Dissolved Oxygen Qualifier: </w:t>
      </w:r>
    </w:p>
    <w:p w14:paraId="16DE7B78" w14:textId="77777777" w:rsidR="00182591" w:rsidRDefault="00182591" w:rsidP="00182591">
      <w:pPr>
        <w:pStyle w:val="HTMLPreformatted"/>
        <w:rPr>
          <w:rFonts w:ascii="Garamond" w:hAnsi="Garamond" w:cs="Times New Roman"/>
          <w:sz w:val="22"/>
          <w:szCs w:val="22"/>
        </w:rPr>
      </w:pPr>
    </w:p>
    <w:p w14:paraId="79C3C91A" w14:textId="022639AA" w:rsidR="00182591" w:rsidRPr="00814707" w:rsidRDefault="00182591" w:rsidP="00182591">
      <w:pPr>
        <w:pStyle w:val="HTMLPreformatted"/>
        <w:ind w:left="360" w:hanging="360"/>
        <w:rPr>
          <w:rFonts w:ascii="Garamond" w:hAnsi="Garamond" w:cs="Times New Roman"/>
          <w:sz w:val="22"/>
          <w:szCs w:val="22"/>
        </w:rPr>
      </w:pPr>
      <w:r>
        <w:rPr>
          <w:rFonts w:ascii="Garamond" w:hAnsi="Garamond" w:cs="Times New Roman"/>
          <w:sz w:val="22"/>
          <w:szCs w:val="22"/>
        </w:rPr>
        <w:tab/>
      </w:r>
      <w:r w:rsidRPr="00814707">
        <w:rPr>
          <w:rFonts w:ascii="Garamond" w:hAnsi="Garamond" w:cs="Times New Roman"/>
          <w:sz w:val="22"/>
          <w:szCs w:val="22"/>
        </w:rPr>
        <w:t>The reliability of the dissolved oxygen (DO) data after 96 hours post-deployment for non-EDS (Extended Deployment System) data sondes may be problematic due to fouling which forms on the DO probe membrane during some deployments (Wenner et al. 2001). Many Aquatic Preserves have upgraded to YSI 6600 EDS data sondes, which increase DO accuracy and longevity by reducing the environmental effects of fouling.</w:t>
      </w:r>
      <w:r w:rsidR="004665FA">
        <w:rPr>
          <w:rFonts w:ascii="Garamond" w:hAnsi="Garamond" w:cs="Times New Roman"/>
          <w:sz w:val="22"/>
          <w:szCs w:val="22"/>
        </w:rPr>
        <w:t xml:space="preserve"> </w:t>
      </w:r>
      <w:r w:rsidRPr="00814707">
        <w:rPr>
          <w:rFonts w:ascii="Garamond" w:hAnsi="Garamond" w:cs="Times New Roman"/>
          <w:sz w:val="22"/>
          <w:szCs w:val="22"/>
        </w:rPr>
        <w:t xml:space="preserve">The user is therefore advised to consult the metadata and to exercise caution when utilizing the DO data beyond the initial </w:t>
      </w:r>
      <w:r w:rsidRPr="00814707">
        <w:rPr>
          <w:rFonts w:ascii="Garamond" w:hAnsi="Garamond" w:cs="Times New Roman"/>
          <w:sz w:val="22"/>
          <w:szCs w:val="22"/>
        </w:rPr>
        <w:lastRenderedPageBreak/>
        <w:t>96-hour time period.</w:t>
      </w:r>
      <w:r w:rsidR="004665FA">
        <w:rPr>
          <w:rFonts w:ascii="Garamond" w:hAnsi="Garamond" w:cs="Times New Roman"/>
          <w:sz w:val="22"/>
          <w:szCs w:val="22"/>
        </w:rPr>
        <w:t xml:space="preserve"> </w:t>
      </w:r>
      <w:r w:rsidRPr="00814707">
        <w:rPr>
          <w:rFonts w:ascii="Garamond" w:hAnsi="Garamond" w:cs="Times New Roman"/>
          <w:sz w:val="22"/>
          <w:szCs w:val="22"/>
        </w:rPr>
        <w:t xml:space="preserve">However, this potential drift is not always problematic for some uses of the data (e.g., periodicity analysis). It should be noted that the amount of fouling is site specific and that not all data are affected. The Principal Investigator at should be contacted concerning the reliability of the DO data because of the site and seasonal variation in the fouling of the DO sensor. </w:t>
      </w:r>
    </w:p>
    <w:p w14:paraId="6706EE8B" w14:textId="77777777" w:rsidR="00182591" w:rsidRPr="00814707" w:rsidRDefault="00182591" w:rsidP="00182591">
      <w:pPr>
        <w:pStyle w:val="HTMLPreformatted"/>
        <w:ind w:firstLine="720"/>
        <w:rPr>
          <w:rFonts w:ascii="Garamond" w:hAnsi="Garamond" w:cs="Times New Roman"/>
          <w:sz w:val="22"/>
          <w:szCs w:val="22"/>
          <w:u w:val="single"/>
        </w:rPr>
      </w:pPr>
    </w:p>
    <w:p w14:paraId="623E3061" w14:textId="77777777" w:rsidR="00182591" w:rsidRDefault="00182591" w:rsidP="00182591">
      <w:pPr>
        <w:ind w:left="360" w:right="36"/>
        <w:rPr>
          <w:rFonts w:ascii="Garamond" w:hAnsi="Garamond"/>
          <w:sz w:val="22"/>
          <w:szCs w:val="22"/>
        </w:rPr>
      </w:pPr>
      <w:r w:rsidRPr="00182591">
        <w:rPr>
          <w:rFonts w:ascii="Garamond" w:hAnsi="Garamond"/>
          <w:b/>
          <w:bCs/>
          <w:sz w:val="22"/>
          <w:szCs w:val="22"/>
        </w:rPr>
        <w:t xml:space="preserve">Depth Qualifier: </w:t>
      </w:r>
    </w:p>
    <w:p w14:paraId="63489D4B" w14:textId="77777777" w:rsidR="00182591" w:rsidRDefault="00182591" w:rsidP="00182591">
      <w:pPr>
        <w:ind w:left="360" w:right="36"/>
        <w:rPr>
          <w:rFonts w:ascii="Garamond" w:hAnsi="Garamond"/>
          <w:sz w:val="22"/>
          <w:szCs w:val="22"/>
        </w:rPr>
      </w:pPr>
    </w:p>
    <w:p w14:paraId="63A7D610" w14:textId="1232A40B" w:rsidR="006649D8" w:rsidRPr="00520605" w:rsidRDefault="00182591" w:rsidP="00182591">
      <w:pPr>
        <w:ind w:left="360" w:right="36"/>
        <w:rPr>
          <w:rFonts w:ascii="Garamond" w:eastAsia="Garamond" w:hAnsi="Garamond" w:cs="Garamond"/>
          <w:sz w:val="22"/>
          <w:szCs w:val="22"/>
        </w:rPr>
      </w:pPr>
      <w:r w:rsidRPr="00814707">
        <w:rPr>
          <w:rFonts w:ascii="Garamond" w:hAnsi="Garamond"/>
          <w:sz w:val="22"/>
          <w:szCs w:val="22"/>
        </w:rPr>
        <w:t>The water quality monitoring program utilizes YSI data sondes that can be equipped with either depth or water level sensors.</w:t>
      </w:r>
      <w:r w:rsidR="004665FA">
        <w:rPr>
          <w:rFonts w:ascii="Garamond" w:hAnsi="Garamond"/>
          <w:sz w:val="22"/>
          <w:szCs w:val="22"/>
        </w:rPr>
        <w:t xml:space="preserve"> </w:t>
      </w:r>
      <w:r w:rsidRPr="00814707">
        <w:rPr>
          <w:rFonts w:ascii="Garamond" w:hAnsi="Garamond"/>
          <w:sz w:val="22"/>
          <w:szCs w:val="22"/>
        </w:rPr>
        <w:t>Both sensors measure water depth, but by convention, level sensors refer to atmospherically vented measurements and depth refers to non-vented measurements. Standard calibration protocols for the non-vented sensor use the atmosphere pressure at the time of calibration. Therefore, changes in atmospheric pressure between calibrations appear as changes in water depth. The error is equal to approximately 1.03 cm for every 1millibar change in atmospheric pressure. This error is eliminated for level sensors because they are vented to the atmosphere throughout the deployment time interval. If proper atmospheric pressure data is available, non-vented sensor depth measurements can be corrected for deployments between calibrations. Readings for both vented and non-vented sensors are automatically compensated for water density changes due to variations in temperature and salinity. The Principal Investigator should be contacted in order to obtain information regarding atmospheric pressure data availability. All data sondes used at all 6600 sites in 2006 were non-vented models.</w:t>
      </w:r>
    </w:p>
    <w:p w14:paraId="0725AFB5" w14:textId="77777777" w:rsidR="00182591" w:rsidRDefault="00182591" w:rsidP="288EF480">
      <w:pPr>
        <w:ind w:left="360" w:right="36"/>
        <w:jc w:val="both"/>
        <w:rPr>
          <w:rFonts w:ascii="Garamond" w:eastAsia="Garamond" w:hAnsi="Garamond" w:cs="Garamond"/>
          <w:b/>
          <w:bCs/>
          <w:sz w:val="22"/>
          <w:szCs w:val="22"/>
        </w:rPr>
      </w:pPr>
    </w:p>
    <w:p w14:paraId="38CC1AA6" w14:textId="7CD80ADD" w:rsidR="00D6696C" w:rsidRPr="00520605" w:rsidRDefault="0029129D" w:rsidP="288EF480">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 xml:space="preserve">Salinity </w:t>
      </w:r>
      <w:r w:rsidR="00F66F26" w:rsidRPr="288EF480">
        <w:rPr>
          <w:rFonts w:ascii="Garamond" w:eastAsia="Garamond" w:hAnsi="Garamond" w:cs="Garamond"/>
          <w:b/>
          <w:bCs/>
          <w:sz w:val="22"/>
          <w:szCs w:val="22"/>
        </w:rPr>
        <w:t xml:space="preserve">Units </w:t>
      </w:r>
      <w:r w:rsidRPr="288EF480">
        <w:rPr>
          <w:rFonts w:ascii="Garamond" w:eastAsia="Garamond" w:hAnsi="Garamond" w:cs="Garamond"/>
          <w:b/>
          <w:bCs/>
          <w:sz w:val="22"/>
          <w:szCs w:val="22"/>
        </w:rPr>
        <w:t>Qualifier:</w:t>
      </w:r>
    </w:p>
    <w:p w14:paraId="09272F4B" w14:textId="77777777" w:rsidR="0029129D" w:rsidRPr="00520605" w:rsidRDefault="0029129D" w:rsidP="288EF480">
      <w:pPr>
        <w:ind w:left="360" w:right="36"/>
        <w:jc w:val="both"/>
        <w:rPr>
          <w:rFonts w:ascii="Garamond" w:eastAsia="Garamond" w:hAnsi="Garamond" w:cs="Garamond"/>
          <w:sz w:val="22"/>
          <w:szCs w:val="22"/>
        </w:rPr>
      </w:pPr>
    </w:p>
    <w:p w14:paraId="3F4E13AF" w14:textId="77777777" w:rsidR="0029129D"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t>The</w:t>
      </w:r>
      <w:r w:rsidR="0029129D" w:rsidRPr="288EF480">
        <w:rPr>
          <w:rFonts w:ascii="Garamond" w:eastAsia="Garamond" w:hAnsi="Garamond" w:cs="Garamond"/>
          <w:sz w:val="22"/>
          <w:szCs w:val="22"/>
        </w:rPr>
        <w:t xml:space="preserve"> 6600 series sondes </w:t>
      </w:r>
      <w:r w:rsidR="00015798" w:rsidRPr="288EF480">
        <w:rPr>
          <w:rFonts w:ascii="Garamond" w:eastAsia="Garamond" w:hAnsi="Garamond" w:cs="Garamond"/>
          <w:sz w:val="22"/>
          <w:szCs w:val="22"/>
        </w:rPr>
        <w:t>report</w:t>
      </w:r>
      <w:r w:rsidR="0077451F" w:rsidRPr="288EF480">
        <w:rPr>
          <w:rFonts w:ascii="Garamond" w:eastAsia="Garamond" w:hAnsi="Garamond" w:cs="Garamond"/>
          <w:sz w:val="22"/>
          <w:szCs w:val="22"/>
        </w:rPr>
        <w:t xml:space="preserve"> salinity in</w:t>
      </w:r>
      <w:r w:rsidR="0029129D" w:rsidRPr="288EF480">
        <w:rPr>
          <w:rFonts w:ascii="Garamond" w:eastAsia="Garamond" w:hAnsi="Garamond" w:cs="Garamond"/>
          <w:sz w:val="22"/>
          <w:szCs w:val="22"/>
        </w:rPr>
        <w:t xml:space="preserve"> part</w:t>
      </w:r>
      <w:r w:rsidR="00015798" w:rsidRPr="288EF480">
        <w:rPr>
          <w:rFonts w:ascii="Garamond" w:eastAsia="Garamond" w:hAnsi="Garamond" w:cs="Garamond"/>
          <w:sz w:val="22"/>
          <w:szCs w:val="22"/>
        </w:rPr>
        <w:t>s</w:t>
      </w:r>
      <w:r w:rsidR="0029129D" w:rsidRPr="288EF480">
        <w:rPr>
          <w:rFonts w:ascii="Garamond" w:eastAsia="Garamond" w:hAnsi="Garamond" w:cs="Garamond"/>
          <w:sz w:val="22"/>
          <w:szCs w:val="22"/>
        </w:rPr>
        <w:t xml:space="preserve"> per thousand (ppt) units, the EXO sondes </w:t>
      </w:r>
      <w:r w:rsidR="00F66F26" w:rsidRPr="288EF480">
        <w:rPr>
          <w:rFonts w:ascii="Garamond" w:eastAsia="Garamond" w:hAnsi="Garamond" w:cs="Garamond"/>
          <w:sz w:val="22"/>
          <w:szCs w:val="22"/>
        </w:rPr>
        <w:t xml:space="preserve">report </w:t>
      </w:r>
      <w:r w:rsidR="0029129D" w:rsidRPr="288EF480">
        <w:rPr>
          <w:rFonts w:ascii="Garamond" w:eastAsia="Garamond" w:hAnsi="Garamond" w:cs="Garamond"/>
          <w:sz w:val="22"/>
          <w:szCs w:val="22"/>
        </w:rPr>
        <w:t xml:space="preserve">practical salinity units (psu). </w:t>
      </w:r>
      <w:r w:rsidR="00015798" w:rsidRPr="288EF480">
        <w:rPr>
          <w:rFonts w:ascii="Garamond" w:eastAsia="Garamond" w:hAnsi="Garamond" w:cs="Garamond"/>
          <w:sz w:val="22"/>
          <w:szCs w:val="22"/>
        </w:rPr>
        <w:t xml:space="preserve">These units are essentially the same and for </w:t>
      </w:r>
      <w:r w:rsidRPr="288EF480">
        <w:rPr>
          <w:rFonts w:ascii="Garamond" w:eastAsia="Garamond" w:hAnsi="Garamond" w:cs="Garamond"/>
          <w:sz w:val="22"/>
          <w:szCs w:val="22"/>
        </w:rPr>
        <w:t>Aquatic Preserve</w:t>
      </w:r>
      <w:r w:rsidR="00015798" w:rsidRPr="288EF480">
        <w:rPr>
          <w:rFonts w:ascii="Garamond" w:eastAsia="Garamond" w:hAnsi="Garamond" w:cs="Garamond"/>
          <w:sz w:val="22"/>
          <w:szCs w:val="22"/>
        </w:rPr>
        <w:t xml:space="preserve"> purposes</w:t>
      </w:r>
      <w:r w:rsidR="0077451F" w:rsidRPr="288EF480">
        <w:rPr>
          <w:rFonts w:ascii="Garamond" w:eastAsia="Garamond" w:hAnsi="Garamond" w:cs="Garamond"/>
          <w:sz w:val="22"/>
          <w:szCs w:val="22"/>
        </w:rPr>
        <w:t xml:space="preserve"> are understood to be equivalent, however psu is considered the more appropriate designation. </w:t>
      </w:r>
      <w:r w:rsidR="00015798" w:rsidRPr="288EF480">
        <w:rPr>
          <w:rFonts w:ascii="Garamond" w:eastAsia="Garamond" w:hAnsi="Garamond" w:cs="Garamond"/>
          <w:sz w:val="22"/>
          <w:szCs w:val="22"/>
        </w:rPr>
        <w:t>Moving forward t</w:t>
      </w:r>
      <w:r w:rsidR="0029129D" w:rsidRPr="288EF480">
        <w:rPr>
          <w:rFonts w:ascii="Garamond" w:eastAsia="Garamond" w:hAnsi="Garamond" w:cs="Garamond"/>
          <w:sz w:val="22"/>
          <w:szCs w:val="22"/>
        </w:rPr>
        <w:t xml:space="preserve">he </w:t>
      </w:r>
      <w:r w:rsidRPr="288EF480">
        <w:rPr>
          <w:rFonts w:ascii="Garamond" w:eastAsia="Garamond" w:hAnsi="Garamond" w:cs="Garamond"/>
          <w:sz w:val="22"/>
          <w:szCs w:val="22"/>
        </w:rPr>
        <w:t>Aquatic Preserve program</w:t>
      </w:r>
      <w:r w:rsidR="00B665C5" w:rsidRPr="288EF480">
        <w:rPr>
          <w:rFonts w:ascii="Garamond" w:eastAsia="Garamond" w:hAnsi="Garamond" w:cs="Garamond"/>
          <w:sz w:val="22"/>
          <w:szCs w:val="22"/>
        </w:rPr>
        <w:t xml:space="preserve"> </w:t>
      </w:r>
      <w:r w:rsidR="00F66F26" w:rsidRPr="288EF480">
        <w:rPr>
          <w:rFonts w:ascii="Garamond" w:eastAsia="Garamond" w:hAnsi="Garamond" w:cs="Garamond"/>
          <w:sz w:val="22"/>
          <w:szCs w:val="22"/>
        </w:rPr>
        <w:t xml:space="preserve">will </w:t>
      </w:r>
      <w:r w:rsidR="0077451F" w:rsidRPr="288EF480">
        <w:rPr>
          <w:rFonts w:ascii="Garamond" w:eastAsia="Garamond" w:hAnsi="Garamond" w:cs="Garamond"/>
          <w:sz w:val="22"/>
          <w:szCs w:val="22"/>
        </w:rPr>
        <w:t>assign</w:t>
      </w:r>
      <w:r w:rsidR="00F66F26" w:rsidRPr="288EF480">
        <w:rPr>
          <w:rFonts w:ascii="Garamond" w:eastAsia="Garamond" w:hAnsi="Garamond" w:cs="Garamond"/>
          <w:sz w:val="22"/>
          <w:szCs w:val="22"/>
        </w:rPr>
        <w:t xml:space="preserve"> psu </w:t>
      </w:r>
      <w:r w:rsidR="0029129D" w:rsidRPr="288EF480">
        <w:rPr>
          <w:rFonts w:ascii="Garamond" w:eastAsia="Garamond" w:hAnsi="Garamond" w:cs="Garamond"/>
          <w:sz w:val="22"/>
          <w:szCs w:val="22"/>
        </w:rPr>
        <w:t xml:space="preserve">salinity </w:t>
      </w:r>
      <w:r w:rsidR="00F66F26" w:rsidRPr="288EF480">
        <w:rPr>
          <w:rFonts w:ascii="Garamond" w:eastAsia="Garamond" w:hAnsi="Garamond" w:cs="Garamond"/>
          <w:sz w:val="22"/>
          <w:szCs w:val="22"/>
        </w:rPr>
        <w:t xml:space="preserve">units for all </w:t>
      </w:r>
      <w:r w:rsidR="0029129D" w:rsidRPr="288EF480">
        <w:rPr>
          <w:rFonts w:ascii="Garamond" w:eastAsia="Garamond" w:hAnsi="Garamond" w:cs="Garamond"/>
          <w:sz w:val="22"/>
          <w:szCs w:val="22"/>
        </w:rPr>
        <w:t xml:space="preserve">data </w:t>
      </w:r>
      <w:r w:rsidR="00F66F26" w:rsidRPr="288EF480">
        <w:rPr>
          <w:rFonts w:ascii="Garamond" w:eastAsia="Garamond" w:hAnsi="Garamond" w:cs="Garamond"/>
          <w:sz w:val="22"/>
          <w:szCs w:val="22"/>
        </w:rPr>
        <w:t>regardless of sonde type</w:t>
      </w:r>
      <w:r w:rsidR="00B665C5" w:rsidRPr="288EF480">
        <w:rPr>
          <w:rFonts w:ascii="Garamond" w:eastAsia="Garamond" w:hAnsi="Garamond" w:cs="Garamond"/>
          <w:sz w:val="22"/>
          <w:szCs w:val="22"/>
        </w:rPr>
        <w:t xml:space="preserve">. </w:t>
      </w:r>
    </w:p>
    <w:p w14:paraId="3155E655" w14:textId="77777777" w:rsidR="00B665C5" w:rsidRPr="00520605" w:rsidRDefault="00B665C5" w:rsidP="288EF480">
      <w:pPr>
        <w:ind w:left="360" w:right="36"/>
        <w:jc w:val="both"/>
        <w:rPr>
          <w:rFonts w:ascii="Garamond" w:eastAsia="Garamond" w:hAnsi="Garamond" w:cs="Garamond"/>
          <w:sz w:val="22"/>
          <w:szCs w:val="22"/>
        </w:rPr>
      </w:pPr>
    </w:p>
    <w:p w14:paraId="477228D7" w14:textId="77777777" w:rsidR="00B665C5" w:rsidRPr="00520605" w:rsidRDefault="00B665C5" w:rsidP="288EF480">
      <w:pPr>
        <w:ind w:left="360" w:right="36"/>
        <w:jc w:val="both"/>
        <w:rPr>
          <w:rFonts w:ascii="Garamond" w:eastAsia="Garamond" w:hAnsi="Garamond" w:cs="Garamond"/>
          <w:b/>
          <w:bCs/>
          <w:sz w:val="22"/>
          <w:szCs w:val="22"/>
        </w:rPr>
      </w:pPr>
      <w:r w:rsidRPr="288EF480">
        <w:rPr>
          <w:rFonts w:ascii="Garamond" w:eastAsia="Garamond" w:hAnsi="Garamond" w:cs="Garamond"/>
          <w:b/>
          <w:bCs/>
          <w:sz w:val="22"/>
          <w:szCs w:val="22"/>
        </w:rPr>
        <w:t>Turbidity Qualifier:</w:t>
      </w:r>
    </w:p>
    <w:p w14:paraId="01959168" w14:textId="77777777" w:rsidR="00B665C5" w:rsidRPr="00520605" w:rsidRDefault="00B665C5" w:rsidP="288EF480">
      <w:pPr>
        <w:ind w:left="360" w:right="36"/>
        <w:jc w:val="both"/>
        <w:rPr>
          <w:rFonts w:ascii="Garamond" w:eastAsia="Garamond" w:hAnsi="Garamond" w:cs="Garamond"/>
          <w:b/>
          <w:bCs/>
          <w:sz w:val="22"/>
          <w:szCs w:val="22"/>
        </w:rPr>
      </w:pPr>
    </w:p>
    <w:p w14:paraId="61F7F954" w14:textId="19D22796" w:rsidR="00F66F26" w:rsidRPr="00520605" w:rsidRDefault="005C2C26" w:rsidP="288EF480">
      <w:pPr>
        <w:ind w:left="360" w:right="36"/>
        <w:rPr>
          <w:rFonts w:ascii="Garamond" w:eastAsia="Garamond" w:hAnsi="Garamond" w:cs="Garamond"/>
          <w:sz w:val="22"/>
          <w:szCs w:val="22"/>
        </w:rPr>
      </w:pPr>
      <w:r w:rsidRPr="288EF480">
        <w:rPr>
          <w:rFonts w:ascii="Garamond" w:eastAsia="Garamond" w:hAnsi="Garamond" w:cs="Garamond"/>
          <w:sz w:val="22"/>
          <w:szCs w:val="22"/>
        </w:rPr>
        <w:t>T</w:t>
      </w:r>
      <w:r w:rsidR="00B665C5" w:rsidRPr="288EF480">
        <w:rPr>
          <w:rFonts w:ascii="Garamond" w:eastAsia="Garamond" w:hAnsi="Garamond" w:cs="Garamond"/>
          <w:sz w:val="22"/>
          <w:szCs w:val="22"/>
        </w:rPr>
        <w:t xml:space="preserve">he 6600 series sondes </w:t>
      </w:r>
      <w:r w:rsidR="00F66F26" w:rsidRPr="288EF480">
        <w:rPr>
          <w:rFonts w:ascii="Garamond" w:eastAsia="Garamond" w:hAnsi="Garamond" w:cs="Garamond"/>
          <w:sz w:val="22"/>
          <w:szCs w:val="22"/>
        </w:rPr>
        <w:t>report turbidity in</w:t>
      </w:r>
      <w:r w:rsidR="00B665C5" w:rsidRPr="288EF480">
        <w:rPr>
          <w:rFonts w:ascii="Garamond" w:eastAsia="Garamond" w:hAnsi="Garamond" w:cs="Garamond"/>
          <w:sz w:val="22"/>
          <w:szCs w:val="22"/>
        </w:rPr>
        <w:t xml:space="preserve"> nephelometric turbidity units (NTU), the EXO sondes use formazin nephelometric units (FNU). The</w:t>
      </w:r>
      <w:r w:rsidR="00F66F26" w:rsidRPr="288EF480">
        <w:rPr>
          <w:rFonts w:ascii="Garamond" w:eastAsia="Garamond" w:hAnsi="Garamond" w:cs="Garamond"/>
          <w:sz w:val="22"/>
          <w:szCs w:val="22"/>
        </w:rPr>
        <w:t>se units are essentially the same but indicate a difference in sensor methodology</w:t>
      </w:r>
      <w:r w:rsidR="008F7453" w:rsidRPr="288EF480">
        <w:rPr>
          <w:rFonts w:ascii="Garamond" w:eastAsia="Garamond" w:hAnsi="Garamond" w:cs="Garamond"/>
          <w:sz w:val="22"/>
          <w:szCs w:val="22"/>
        </w:rPr>
        <w:t>, f</w:t>
      </w:r>
      <w:r w:rsidR="00F66F26" w:rsidRPr="288EF480">
        <w:rPr>
          <w:rFonts w:ascii="Garamond" w:eastAsia="Garamond" w:hAnsi="Garamond" w:cs="Garamond"/>
          <w:sz w:val="22"/>
          <w:szCs w:val="22"/>
        </w:rPr>
        <w:t xml:space="preserve">or </w:t>
      </w:r>
      <w:r w:rsidRPr="288EF480">
        <w:rPr>
          <w:rFonts w:ascii="Garamond" w:eastAsia="Garamond" w:hAnsi="Garamond" w:cs="Garamond"/>
          <w:sz w:val="22"/>
          <w:szCs w:val="22"/>
        </w:rPr>
        <w:t>Aquatic Preserve</w:t>
      </w:r>
      <w:r w:rsidR="00F66F26" w:rsidRPr="288EF480">
        <w:rPr>
          <w:rFonts w:ascii="Garamond" w:eastAsia="Garamond" w:hAnsi="Garamond" w:cs="Garamond"/>
          <w:sz w:val="22"/>
          <w:szCs w:val="22"/>
        </w:rPr>
        <w:t xml:space="preserve"> purposes they will be considered equivalent.</w:t>
      </w:r>
      <w:r w:rsidR="004665FA">
        <w:rPr>
          <w:rFonts w:ascii="Garamond" w:eastAsia="Garamond" w:hAnsi="Garamond" w:cs="Garamond"/>
          <w:sz w:val="22"/>
          <w:szCs w:val="22"/>
        </w:rPr>
        <w:t xml:space="preserve"> </w:t>
      </w:r>
      <w:r w:rsidR="00F66F26" w:rsidRPr="288EF480">
        <w:rPr>
          <w:rFonts w:ascii="Garamond" w:eastAsia="Garamond" w:hAnsi="Garamond" w:cs="Garamond"/>
          <w:sz w:val="22"/>
          <w:szCs w:val="22"/>
        </w:rPr>
        <w:t xml:space="preserve">Moving forward, the </w:t>
      </w:r>
      <w:r w:rsidRPr="288EF480">
        <w:rPr>
          <w:rFonts w:ascii="Garamond" w:eastAsia="Garamond" w:hAnsi="Garamond" w:cs="Garamond"/>
          <w:sz w:val="22"/>
          <w:szCs w:val="22"/>
        </w:rPr>
        <w:t xml:space="preserve">Aquatic Preserve program </w:t>
      </w:r>
      <w:r w:rsidR="00F66F26" w:rsidRPr="288EF480">
        <w:rPr>
          <w:rFonts w:ascii="Garamond" w:eastAsia="Garamond" w:hAnsi="Garamond" w:cs="Garamond"/>
          <w:sz w:val="22"/>
          <w:szCs w:val="22"/>
        </w:rPr>
        <w:t xml:space="preserve">will use FNU/NTU </w:t>
      </w:r>
      <w:r w:rsidR="0077451F" w:rsidRPr="288EF480">
        <w:rPr>
          <w:rFonts w:ascii="Garamond" w:eastAsia="Garamond" w:hAnsi="Garamond" w:cs="Garamond"/>
          <w:sz w:val="22"/>
          <w:szCs w:val="22"/>
        </w:rPr>
        <w:t>as the designated units for</w:t>
      </w:r>
      <w:r w:rsidR="00F66F26" w:rsidRPr="288EF480">
        <w:rPr>
          <w:rFonts w:ascii="Garamond" w:eastAsia="Garamond" w:hAnsi="Garamond" w:cs="Garamond"/>
          <w:sz w:val="22"/>
          <w:szCs w:val="22"/>
        </w:rPr>
        <w:t xml:space="preserve"> </w:t>
      </w:r>
      <w:r w:rsidR="0077451F" w:rsidRPr="288EF480">
        <w:rPr>
          <w:rFonts w:ascii="Garamond" w:eastAsia="Garamond" w:hAnsi="Garamond" w:cs="Garamond"/>
          <w:sz w:val="22"/>
          <w:szCs w:val="22"/>
        </w:rPr>
        <w:t xml:space="preserve">all </w:t>
      </w:r>
      <w:r w:rsidR="00B665C5" w:rsidRPr="288EF480">
        <w:rPr>
          <w:rFonts w:ascii="Garamond" w:eastAsia="Garamond" w:hAnsi="Garamond" w:cs="Garamond"/>
          <w:sz w:val="22"/>
          <w:szCs w:val="22"/>
        </w:rPr>
        <w:t>turbidity</w:t>
      </w:r>
      <w:r w:rsidR="0077451F" w:rsidRPr="288EF480">
        <w:rPr>
          <w:rFonts w:ascii="Garamond" w:eastAsia="Garamond" w:hAnsi="Garamond" w:cs="Garamond"/>
          <w:sz w:val="22"/>
          <w:szCs w:val="22"/>
        </w:rPr>
        <w:t xml:space="preserve"> data</w:t>
      </w:r>
      <w:r w:rsidR="00B665C5" w:rsidRPr="288EF480">
        <w:rPr>
          <w:rFonts w:ascii="Garamond" w:eastAsia="Garamond" w:hAnsi="Garamond" w:cs="Garamond"/>
          <w:sz w:val="22"/>
          <w:szCs w:val="22"/>
        </w:rPr>
        <w:t xml:space="preserve"> </w:t>
      </w:r>
      <w:r w:rsidR="0077451F" w:rsidRPr="288EF480">
        <w:rPr>
          <w:rFonts w:ascii="Garamond" w:eastAsia="Garamond" w:hAnsi="Garamond" w:cs="Garamond"/>
          <w:sz w:val="22"/>
          <w:szCs w:val="22"/>
        </w:rPr>
        <w:t>regardless of sonde type</w:t>
      </w:r>
      <w:r w:rsidR="00F66F26" w:rsidRPr="288EF480">
        <w:rPr>
          <w:rFonts w:ascii="Garamond" w:eastAsia="Garamond" w:hAnsi="Garamond" w:cs="Garamond"/>
          <w:sz w:val="22"/>
          <w:szCs w:val="22"/>
        </w:rPr>
        <w:t xml:space="preserve">. If turbidity units and sensor methodology are of concern, please see </w:t>
      </w:r>
      <w:r w:rsidR="0077451F" w:rsidRPr="288EF480">
        <w:rPr>
          <w:rFonts w:ascii="Garamond" w:eastAsia="Garamond" w:hAnsi="Garamond" w:cs="Garamond"/>
          <w:sz w:val="22"/>
          <w:szCs w:val="22"/>
        </w:rPr>
        <w:t>the Sensor Specifications portion of the</w:t>
      </w:r>
      <w:r w:rsidR="00F66F26" w:rsidRPr="288EF480">
        <w:rPr>
          <w:rFonts w:ascii="Garamond" w:eastAsia="Garamond" w:hAnsi="Garamond" w:cs="Garamond"/>
          <w:sz w:val="22"/>
          <w:szCs w:val="22"/>
        </w:rPr>
        <w:t xml:space="preserve"> metadata.</w:t>
      </w:r>
    </w:p>
    <w:p w14:paraId="0124EE5A" w14:textId="77777777" w:rsidR="00F66F26" w:rsidRPr="00520605" w:rsidRDefault="00F66F26" w:rsidP="288EF480">
      <w:pPr>
        <w:ind w:left="360" w:right="36"/>
        <w:jc w:val="both"/>
        <w:rPr>
          <w:rFonts w:ascii="Garamond" w:eastAsia="Garamond" w:hAnsi="Garamond" w:cs="Garamond"/>
          <w:sz w:val="22"/>
          <w:szCs w:val="22"/>
        </w:rPr>
      </w:pPr>
    </w:p>
    <w:p w14:paraId="00D8A1AE" w14:textId="77777777" w:rsidR="000832B8" w:rsidRPr="00520605" w:rsidRDefault="000832B8" w:rsidP="288EF480">
      <w:pPr>
        <w:ind w:left="360" w:right="36"/>
        <w:rPr>
          <w:rFonts w:ascii="Garamond" w:eastAsia="Garamond" w:hAnsi="Garamond" w:cs="Garamond"/>
          <w:sz w:val="22"/>
          <w:szCs w:val="22"/>
        </w:rPr>
      </w:pPr>
      <w:r w:rsidRPr="288EF480">
        <w:rPr>
          <w:rStyle w:val="Strong"/>
          <w:rFonts w:ascii="Garamond" w:eastAsia="Garamond" w:hAnsi="Garamond" w:cs="Garamond"/>
          <w:sz w:val="22"/>
          <w:szCs w:val="22"/>
        </w:rPr>
        <w:t>Chlorophyll Fluorescence Disclaimer:</w:t>
      </w:r>
      <w:r>
        <w:br/>
      </w:r>
    </w:p>
    <w:p w14:paraId="11BF3F6C" w14:textId="77777777" w:rsidR="000832B8" w:rsidRPr="00520605" w:rsidRDefault="000832B8" w:rsidP="288EF480">
      <w:pPr>
        <w:ind w:left="360" w:right="36"/>
        <w:rPr>
          <w:rFonts w:ascii="Garamond" w:eastAsia="Garamond" w:hAnsi="Garamond" w:cs="Garamond"/>
          <w:color w:val="1F497D"/>
          <w:sz w:val="22"/>
          <w:szCs w:val="22"/>
        </w:rPr>
      </w:pPr>
      <w:r w:rsidRPr="288EF480">
        <w:rPr>
          <w:rFonts w:ascii="Garamond" w:eastAsia="Garamond" w:hAnsi="Garamond" w:cs="Garamond"/>
          <w:sz w:val="22"/>
          <w:szCs w:val="22"/>
        </w:rPr>
        <w:t>YSI chlorophyll sensors (6025 or 599102-01) are designed to serve as a proxy for chlorophyll concentrations in the field for monitoring applications and complement traditional lab extraction methods; therefore, there are accuracy limitations associated with the data that are detailed in the YSI manual including interference from other fluorescent species, differences in calibration method, and effects of cell structure, particle size, organism type, temperature, and light on sensor measurements.</w:t>
      </w:r>
    </w:p>
    <w:p w14:paraId="70F0BB7A" w14:textId="77777777" w:rsidR="00B665C5" w:rsidRPr="00520605" w:rsidRDefault="00B665C5" w:rsidP="288EF480">
      <w:pPr>
        <w:ind w:left="540" w:right="900"/>
        <w:jc w:val="both"/>
        <w:rPr>
          <w:rFonts w:ascii="Garamond" w:eastAsia="Garamond" w:hAnsi="Garamond" w:cs="Garamond"/>
          <w:sz w:val="22"/>
          <w:szCs w:val="22"/>
        </w:rPr>
      </w:pPr>
    </w:p>
    <w:p w14:paraId="5E553370" w14:textId="77777777" w:rsidR="0029129D" w:rsidRPr="00520605" w:rsidRDefault="0029129D" w:rsidP="288EF480">
      <w:pPr>
        <w:ind w:left="540" w:right="900"/>
        <w:jc w:val="both"/>
        <w:rPr>
          <w:rFonts w:ascii="Garamond" w:eastAsia="Garamond" w:hAnsi="Garamond" w:cs="Garamond"/>
          <w:sz w:val="22"/>
          <w:szCs w:val="22"/>
        </w:rPr>
      </w:pPr>
    </w:p>
    <w:p w14:paraId="05A33884" w14:textId="141C8CCB" w:rsidR="00F23B71" w:rsidRPr="00520605" w:rsidRDefault="00B4483D"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t>10)</w:t>
      </w:r>
      <w:r w:rsidR="004665FA">
        <w:rPr>
          <w:rFonts w:ascii="Garamond" w:eastAsia="Garamond" w:hAnsi="Garamond" w:cs="Garamond"/>
          <w:b/>
          <w:bCs/>
          <w:sz w:val="22"/>
          <w:szCs w:val="22"/>
        </w:rPr>
        <w:t xml:space="preserve"> </w:t>
      </w:r>
      <w:r w:rsidRPr="288EF480">
        <w:rPr>
          <w:rFonts w:ascii="Garamond" w:eastAsia="Garamond" w:hAnsi="Garamond" w:cs="Garamond"/>
          <w:b/>
          <w:bCs/>
          <w:sz w:val="22"/>
          <w:szCs w:val="22"/>
        </w:rPr>
        <w:t>Coded variable definitions</w:t>
      </w:r>
      <w:r w:rsidR="00197628">
        <w:rPr>
          <w:rFonts w:ascii="Garamond" w:eastAsia="Garamond" w:hAnsi="Garamond" w:cs="Garamond"/>
          <w:b/>
          <w:bCs/>
          <w:sz w:val="22"/>
          <w:szCs w:val="22"/>
        </w:rPr>
        <w:t>:</w:t>
      </w:r>
    </w:p>
    <w:p w14:paraId="7E548D00" w14:textId="77777777" w:rsidR="00F8159F" w:rsidRDefault="00F8159F" w:rsidP="288EF480">
      <w:pPr>
        <w:pStyle w:val="HTMLPreformatted"/>
        <w:rPr>
          <w:rFonts w:ascii="Garamond" w:eastAsia="Garamond" w:hAnsi="Garamond" w:cs="Garamond"/>
          <w:sz w:val="22"/>
          <w:szCs w:val="22"/>
        </w:rPr>
      </w:pPr>
    </w:p>
    <w:p w14:paraId="0CB22BCB" w14:textId="77777777" w:rsidR="007A7E2E" w:rsidRPr="00520605" w:rsidRDefault="007A7E2E" w:rsidP="288EF480">
      <w:pPr>
        <w:pStyle w:val="HTMLPreformatted"/>
        <w:rPr>
          <w:rFonts w:ascii="Garamond" w:eastAsia="Garamond" w:hAnsi="Garamond" w:cs="Garamond"/>
          <w:sz w:val="22"/>
          <w:szCs w:val="22"/>
        </w:rPr>
      </w:pPr>
      <w:r w:rsidRPr="288EF480">
        <w:rPr>
          <w:rFonts w:ascii="Garamond" w:eastAsia="Garamond" w:hAnsi="Garamond" w:cs="Garamond"/>
          <w:sz w:val="22"/>
          <w:szCs w:val="22"/>
        </w:rPr>
        <w:t>Site 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19"/>
        <w:gridCol w:w="3111"/>
      </w:tblGrid>
      <w:tr w:rsidR="00394374" w14:paraId="30E2572D" w14:textId="77777777" w:rsidTr="288EF480">
        <w:tc>
          <w:tcPr>
            <w:tcW w:w="3120" w:type="dxa"/>
          </w:tcPr>
          <w:p w14:paraId="2A46C8B7"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Sampling Station:</w:t>
            </w:r>
          </w:p>
        </w:tc>
        <w:tc>
          <w:tcPr>
            <w:tcW w:w="3119" w:type="dxa"/>
          </w:tcPr>
          <w:p w14:paraId="788ED045"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Sampling Site Code:</w:t>
            </w:r>
          </w:p>
        </w:tc>
        <w:tc>
          <w:tcPr>
            <w:tcW w:w="3111" w:type="dxa"/>
          </w:tcPr>
          <w:p w14:paraId="19D8E553" w14:textId="77777777" w:rsidR="00394374" w:rsidRPr="00F71971" w:rsidRDefault="00394374" w:rsidP="288EF480">
            <w:pPr>
              <w:rPr>
                <w:rFonts w:ascii="Garamond" w:eastAsia="Garamond" w:hAnsi="Garamond" w:cs="Garamond"/>
                <w:b/>
                <w:bCs/>
                <w:sz w:val="22"/>
                <w:szCs w:val="22"/>
              </w:rPr>
            </w:pPr>
            <w:r w:rsidRPr="288EF480">
              <w:rPr>
                <w:rFonts w:ascii="Garamond" w:eastAsia="Garamond" w:hAnsi="Garamond" w:cs="Garamond"/>
                <w:b/>
                <w:bCs/>
                <w:sz w:val="22"/>
                <w:szCs w:val="22"/>
              </w:rPr>
              <w:t>Station Code:</w:t>
            </w:r>
          </w:p>
        </w:tc>
      </w:tr>
      <w:tr w:rsidR="007A7E2E" w14:paraId="7727A78D" w14:textId="77777777" w:rsidTr="288EF480">
        <w:tc>
          <w:tcPr>
            <w:tcW w:w="3120" w:type="dxa"/>
          </w:tcPr>
          <w:p w14:paraId="763731C3" w14:textId="7062AC50" w:rsidR="007A7E2E" w:rsidRPr="00F71971" w:rsidRDefault="00182591" w:rsidP="288EF480">
            <w:pPr>
              <w:pStyle w:val="TableParagraph"/>
              <w:spacing w:before="0" w:line="227" w:lineRule="exact"/>
              <w:ind w:left="50"/>
              <w:rPr>
                <w:rFonts w:ascii="Garamond" w:eastAsia="Garamond" w:hAnsi="Garamond" w:cs="Garamond"/>
              </w:rPr>
            </w:pPr>
            <w:r>
              <w:rPr>
                <w:rFonts w:ascii="Garamond" w:eastAsia="Garamond" w:hAnsi="Garamond" w:cs="Garamond"/>
              </w:rPr>
              <w:t>Mickler</w:t>
            </w:r>
            <w:r w:rsidR="00197628">
              <w:rPr>
                <w:rFonts w:ascii="Garamond" w:eastAsia="Garamond" w:hAnsi="Garamond" w:cs="Garamond"/>
              </w:rPr>
              <w:t>’</w:t>
            </w:r>
            <w:r>
              <w:rPr>
                <w:rFonts w:ascii="Garamond" w:eastAsia="Garamond" w:hAnsi="Garamond" w:cs="Garamond"/>
              </w:rPr>
              <w:t>s Weir</w:t>
            </w:r>
          </w:p>
        </w:tc>
        <w:tc>
          <w:tcPr>
            <w:tcW w:w="3119" w:type="dxa"/>
            <w:vAlign w:val="center"/>
          </w:tcPr>
          <w:p w14:paraId="3E7CEC91" w14:textId="7DECE452" w:rsidR="007A7E2E" w:rsidRPr="00F71971" w:rsidRDefault="00182591" w:rsidP="288EF480">
            <w:pPr>
              <w:rPr>
                <w:rFonts w:ascii="Garamond" w:eastAsia="Garamond" w:hAnsi="Garamond" w:cs="Garamond"/>
                <w:sz w:val="22"/>
                <w:szCs w:val="22"/>
              </w:rPr>
            </w:pPr>
            <w:r>
              <w:rPr>
                <w:rFonts w:ascii="Garamond" w:eastAsia="Garamond" w:hAnsi="Garamond" w:cs="Garamond"/>
                <w:sz w:val="22"/>
                <w:szCs w:val="22"/>
              </w:rPr>
              <w:t>MK</w:t>
            </w:r>
          </w:p>
        </w:tc>
        <w:tc>
          <w:tcPr>
            <w:tcW w:w="3111" w:type="dxa"/>
            <w:vAlign w:val="center"/>
          </w:tcPr>
          <w:p w14:paraId="598C51B6" w14:textId="7F4BDC17" w:rsidR="007A7E2E" w:rsidRPr="00F71971" w:rsidRDefault="00182591" w:rsidP="288EF480">
            <w:pPr>
              <w:rPr>
                <w:rFonts w:ascii="Garamond" w:eastAsia="Garamond" w:hAnsi="Garamond" w:cs="Garamond"/>
                <w:sz w:val="22"/>
                <w:szCs w:val="22"/>
              </w:rPr>
            </w:pPr>
            <w:r>
              <w:rPr>
                <w:rFonts w:ascii="Garamond" w:eastAsia="Garamond" w:hAnsi="Garamond" w:cs="Garamond"/>
                <w:sz w:val="22"/>
                <w:szCs w:val="22"/>
              </w:rPr>
              <w:t>GMMK</w:t>
            </w:r>
          </w:p>
        </w:tc>
      </w:tr>
    </w:tbl>
    <w:p w14:paraId="6EB3D694" w14:textId="77777777" w:rsidR="00BB13EA" w:rsidRPr="00520605" w:rsidRDefault="00BB13EA" w:rsidP="288EF480">
      <w:pPr>
        <w:jc w:val="both"/>
        <w:rPr>
          <w:rFonts w:ascii="Garamond" w:eastAsia="Garamond" w:hAnsi="Garamond" w:cs="Garamond"/>
          <w:sz w:val="22"/>
          <w:szCs w:val="22"/>
        </w:rPr>
      </w:pPr>
    </w:p>
    <w:p w14:paraId="043BEB4C" w14:textId="245DDB61" w:rsidR="00F23B71" w:rsidRPr="00520605" w:rsidRDefault="00B4483D"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11)</w:t>
      </w:r>
      <w:r w:rsidR="004665FA">
        <w:rPr>
          <w:rFonts w:ascii="Garamond" w:eastAsia="Garamond" w:hAnsi="Garamond" w:cs="Garamond"/>
          <w:b/>
          <w:bCs/>
          <w:sz w:val="22"/>
          <w:szCs w:val="22"/>
        </w:rPr>
        <w:t xml:space="preserve"> </w:t>
      </w:r>
      <w:r w:rsidR="00F8159F" w:rsidRPr="288EF480">
        <w:rPr>
          <w:rFonts w:ascii="Garamond" w:eastAsia="Garamond" w:hAnsi="Garamond" w:cs="Garamond"/>
          <w:b/>
          <w:bCs/>
          <w:sz w:val="22"/>
          <w:szCs w:val="22"/>
        </w:rPr>
        <w:t xml:space="preserve">QAQC </w:t>
      </w:r>
      <w:r w:rsidR="00F32C85" w:rsidRPr="288EF480">
        <w:rPr>
          <w:rFonts w:ascii="Garamond" w:eastAsia="Garamond" w:hAnsi="Garamond" w:cs="Garamond"/>
          <w:b/>
          <w:bCs/>
          <w:sz w:val="22"/>
          <w:szCs w:val="22"/>
        </w:rPr>
        <w:t xml:space="preserve">flag definitions </w:t>
      </w:r>
      <w:r w:rsidR="00E13A30" w:rsidRPr="288EF480">
        <w:rPr>
          <w:rFonts w:ascii="Garamond" w:eastAsia="Garamond" w:hAnsi="Garamond" w:cs="Garamond"/>
          <w:b/>
          <w:bCs/>
          <w:sz w:val="22"/>
          <w:szCs w:val="22"/>
        </w:rPr>
        <w:t>–</w:t>
      </w:r>
      <w:r w:rsidR="00F8159F" w:rsidRPr="288EF480">
        <w:rPr>
          <w:rFonts w:ascii="Garamond" w:eastAsia="Garamond" w:hAnsi="Garamond" w:cs="Garamond"/>
          <w:b/>
          <w:bCs/>
          <w:sz w:val="22"/>
          <w:szCs w:val="22"/>
        </w:rPr>
        <w:t xml:space="preserve"> </w:t>
      </w:r>
    </w:p>
    <w:p w14:paraId="6BAAF151" w14:textId="77777777" w:rsidR="00C40AD6" w:rsidRPr="00520605" w:rsidRDefault="00C40AD6" w:rsidP="288EF480">
      <w:pPr>
        <w:pStyle w:val="HTMLPreformatted"/>
        <w:rPr>
          <w:rFonts w:ascii="Garamond" w:eastAsia="Garamond" w:hAnsi="Garamond" w:cs="Garamond"/>
          <w:sz w:val="22"/>
          <w:szCs w:val="22"/>
        </w:rPr>
      </w:pPr>
    </w:p>
    <w:p w14:paraId="17F89967" w14:textId="019FB437" w:rsidR="00F8159F" w:rsidRPr="00520605" w:rsidRDefault="00C40AD6" w:rsidP="288EF480">
      <w:pPr>
        <w:pStyle w:val="HTMLPreformatted"/>
        <w:ind w:left="360" w:right="36"/>
        <w:rPr>
          <w:rFonts w:ascii="Garamond" w:eastAsia="Garamond" w:hAnsi="Garamond" w:cs="Garamond"/>
          <w:sz w:val="22"/>
          <w:szCs w:val="22"/>
        </w:rPr>
      </w:pPr>
      <w:r w:rsidRPr="288EF480">
        <w:rPr>
          <w:rFonts w:ascii="Garamond" w:eastAsia="Garamond" w:hAnsi="Garamond" w:cs="Garamond"/>
          <w:sz w:val="22"/>
          <w:szCs w:val="22"/>
        </w:rPr>
        <w:lastRenderedPageBreak/>
        <w:t>Q</w:t>
      </w:r>
      <w:r w:rsidR="00BE5EF8" w:rsidRPr="288EF480">
        <w:rPr>
          <w:rFonts w:ascii="Garamond" w:eastAsia="Garamond" w:hAnsi="Garamond" w:cs="Garamond"/>
          <w:sz w:val="22"/>
          <w:szCs w:val="22"/>
        </w:rPr>
        <w:t>A</w:t>
      </w:r>
      <w:r w:rsidRPr="288EF480">
        <w:rPr>
          <w:rFonts w:ascii="Garamond" w:eastAsia="Garamond" w:hAnsi="Garamond" w:cs="Garamond"/>
          <w:sz w:val="22"/>
          <w:szCs w:val="22"/>
        </w:rPr>
        <w:t xml:space="preserve">QC flags </w:t>
      </w:r>
      <w:r w:rsidR="00BE5EF8" w:rsidRPr="288EF480">
        <w:rPr>
          <w:rFonts w:ascii="Garamond" w:eastAsia="Garamond" w:hAnsi="Garamond" w:cs="Garamond"/>
          <w:sz w:val="22"/>
          <w:szCs w:val="22"/>
        </w:rPr>
        <w:t xml:space="preserve">provide </w:t>
      </w:r>
      <w:r w:rsidR="006C17BB" w:rsidRPr="288EF480">
        <w:rPr>
          <w:rFonts w:ascii="Garamond" w:eastAsia="Garamond" w:hAnsi="Garamond" w:cs="Garamond"/>
          <w:sz w:val="22"/>
          <w:szCs w:val="22"/>
        </w:rPr>
        <w:t>documentation</w:t>
      </w:r>
      <w:r w:rsidR="00BE5EF8"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of</w:t>
      </w:r>
      <w:r w:rsidR="00BE5EF8" w:rsidRPr="288EF480">
        <w:rPr>
          <w:rFonts w:ascii="Garamond" w:eastAsia="Garamond" w:hAnsi="Garamond" w:cs="Garamond"/>
          <w:sz w:val="22"/>
          <w:szCs w:val="22"/>
        </w:rPr>
        <w:t xml:space="preserve"> the data and </w:t>
      </w:r>
      <w:r w:rsidRPr="288EF480">
        <w:rPr>
          <w:rFonts w:ascii="Garamond" w:eastAsia="Garamond" w:hAnsi="Garamond" w:cs="Garamond"/>
          <w:sz w:val="22"/>
          <w:szCs w:val="22"/>
        </w:rPr>
        <w:t>are applied to individual data points by insertion into the</w:t>
      </w:r>
      <w:r w:rsidR="00733D82" w:rsidRPr="288EF480">
        <w:rPr>
          <w:rFonts w:ascii="Garamond" w:eastAsia="Garamond" w:hAnsi="Garamond" w:cs="Garamond"/>
          <w:sz w:val="22"/>
          <w:szCs w:val="22"/>
        </w:rPr>
        <w:t xml:space="preserve"> parameter’s</w:t>
      </w:r>
      <w:r w:rsidRPr="288EF480">
        <w:rPr>
          <w:rFonts w:ascii="Garamond" w:eastAsia="Garamond" w:hAnsi="Garamond" w:cs="Garamond"/>
          <w:sz w:val="22"/>
          <w:szCs w:val="22"/>
        </w:rPr>
        <w:t xml:space="preserve"> associated flag column</w:t>
      </w:r>
      <w:r w:rsidR="00733D82" w:rsidRPr="288EF480">
        <w:rPr>
          <w:rFonts w:ascii="Garamond" w:eastAsia="Garamond" w:hAnsi="Garamond" w:cs="Garamond"/>
          <w:sz w:val="22"/>
          <w:szCs w:val="22"/>
        </w:rPr>
        <w:t xml:space="preserve"> (header preceded by an F_)</w:t>
      </w:r>
      <w:r w:rsidRPr="288EF480">
        <w:rPr>
          <w:rFonts w:ascii="Garamond" w:eastAsia="Garamond" w:hAnsi="Garamond" w:cs="Garamond"/>
          <w:sz w:val="22"/>
          <w:szCs w:val="22"/>
        </w:rPr>
        <w:t>.</w:t>
      </w:r>
      <w:r w:rsidR="004665FA">
        <w:rPr>
          <w:rFonts w:ascii="Garamond" w:eastAsia="Garamond" w:hAnsi="Garamond" w:cs="Garamond"/>
          <w:sz w:val="22"/>
          <w:szCs w:val="22"/>
        </w:rPr>
        <w:t xml:space="preserve"> </w:t>
      </w:r>
      <w:r w:rsidR="00BE5EF8" w:rsidRPr="288EF480">
        <w:rPr>
          <w:rFonts w:ascii="Garamond" w:eastAsia="Garamond" w:hAnsi="Garamond" w:cs="Garamond"/>
          <w:sz w:val="22"/>
          <w:szCs w:val="22"/>
        </w:rPr>
        <w:t xml:space="preserve"> During </w:t>
      </w:r>
      <w:r w:rsidR="00DA3E2A" w:rsidRPr="288EF480">
        <w:rPr>
          <w:rFonts w:ascii="Garamond" w:eastAsia="Garamond" w:hAnsi="Garamond" w:cs="Garamond"/>
          <w:sz w:val="22"/>
          <w:szCs w:val="22"/>
        </w:rPr>
        <w:t>p</w:t>
      </w:r>
      <w:r w:rsidR="00BE5EF8" w:rsidRPr="288EF480">
        <w:rPr>
          <w:rFonts w:ascii="Garamond" w:eastAsia="Garamond" w:hAnsi="Garamond" w:cs="Garamond"/>
          <w:sz w:val="22"/>
          <w:szCs w:val="22"/>
        </w:rPr>
        <w:t xml:space="preserve">rimary </w:t>
      </w:r>
      <w:r w:rsidR="00DA3E2A" w:rsidRPr="288EF480">
        <w:rPr>
          <w:rFonts w:ascii="Garamond" w:eastAsia="Garamond" w:hAnsi="Garamond" w:cs="Garamond"/>
          <w:sz w:val="22"/>
          <w:szCs w:val="22"/>
        </w:rPr>
        <w:t>a</w:t>
      </w:r>
      <w:r w:rsidR="00BE5EF8" w:rsidRPr="288EF480">
        <w:rPr>
          <w:rFonts w:ascii="Garamond" w:eastAsia="Garamond" w:hAnsi="Garamond" w:cs="Garamond"/>
          <w:sz w:val="22"/>
          <w:szCs w:val="22"/>
        </w:rPr>
        <w:t>utomated QA</w:t>
      </w:r>
      <w:r w:rsidRPr="288EF480">
        <w:rPr>
          <w:rFonts w:ascii="Garamond" w:eastAsia="Garamond" w:hAnsi="Garamond" w:cs="Garamond"/>
          <w:sz w:val="22"/>
          <w:szCs w:val="22"/>
        </w:rPr>
        <w:t>QC</w:t>
      </w:r>
      <w:r w:rsidR="00BE5EF8" w:rsidRPr="288EF480">
        <w:rPr>
          <w:rFonts w:ascii="Garamond" w:eastAsia="Garamond" w:hAnsi="Garamond" w:cs="Garamond"/>
          <w:sz w:val="22"/>
          <w:szCs w:val="22"/>
        </w:rPr>
        <w:t xml:space="preserve"> (performed by the CDMO)</w:t>
      </w:r>
      <w:r w:rsidRPr="288EF480">
        <w:rPr>
          <w:rFonts w:ascii="Garamond" w:eastAsia="Garamond" w:hAnsi="Garamond" w:cs="Garamond"/>
          <w:sz w:val="22"/>
          <w:szCs w:val="22"/>
        </w:rPr>
        <w:t xml:space="preserve">, -5, -4, </w:t>
      </w:r>
      <w:r w:rsidR="00763370" w:rsidRPr="288EF480">
        <w:rPr>
          <w:rFonts w:ascii="Garamond" w:eastAsia="Garamond" w:hAnsi="Garamond" w:cs="Garamond"/>
          <w:sz w:val="22"/>
          <w:szCs w:val="22"/>
        </w:rPr>
        <w:t xml:space="preserve">and </w:t>
      </w:r>
      <w:r w:rsidRPr="288EF480">
        <w:rPr>
          <w:rFonts w:ascii="Garamond" w:eastAsia="Garamond" w:hAnsi="Garamond" w:cs="Garamond"/>
          <w:sz w:val="22"/>
          <w:szCs w:val="22"/>
        </w:rPr>
        <w:t xml:space="preserve">-2 </w:t>
      </w:r>
      <w:r w:rsidR="00763370" w:rsidRPr="288EF480">
        <w:rPr>
          <w:rFonts w:ascii="Garamond" w:eastAsia="Garamond" w:hAnsi="Garamond" w:cs="Garamond"/>
          <w:sz w:val="22"/>
          <w:szCs w:val="22"/>
        </w:rPr>
        <w:t xml:space="preserve">flags </w:t>
      </w:r>
      <w:r w:rsidRPr="288EF480">
        <w:rPr>
          <w:rFonts w:ascii="Garamond" w:eastAsia="Garamond" w:hAnsi="Garamond" w:cs="Garamond"/>
          <w:sz w:val="22"/>
          <w:szCs w:val="22"/>
        </w:rPr>
        <w:t>are applied automatically</w:t>
      </w:r>
      <w:r w:rsidR="00BE5EF8" w:rsidRPr="288EF480">
        <w:rPr>
          <w:rFonts w:ascii="Garamond" w:eastAsia="Garamond" w:hAnsi="Garamond" w:cs="Garamond"/>
          <w:sz w:val="22"/>
          <w:szCs w:val="22"/>
        </w:rPr>
        <w:t xml:space="preserve"> to indicate data that is </w:t>
      </w:r>
      <w:r w:rsidR="00F66033" w:rsidRPr="288EF480">
        <w:rPr>
          <w:rFonts w:ascii="Garamond" w:eastAsia="Garamond" w:hAnsi="Garamond" w:cs="Garamond"/>
          <w:sz w:val="22"/>
          <w:szCs w:val="22"/>
        </w:rPr>
        <w:t xml:space="preserve">missing and </w:t>
      </w:r>
      <w:r w:rsidR="00BE5EF8" w:rsidRPr="288EF480">
        <w:rPr>
          <w:rFonts w:ascii="Garamond" w:eastAsia="Garamond" w:hAnsi="Garamond" w:cs="Garamond"/>
          <w:sz w:val="22"/>
          <w:szCs w:val="22"/>
        </w:rPr>
        <w:t>above or below sensor range.</w:t>
      </w:r>
      <w:r w:rsidR="004665FA">
        <w:rPr>
          <w:rFonts w:ascii="Garamond" w:eastAsia="Garamond" w:hAnsi="Garamond" w:cs="Garamond"/>
          <w:sz w:val="22"/>
          <w:szCs w:val="22"/>
        </w:rPr>
        <w:t xml:space="preserve"> </w:t>
      </w:r>
      <w:r w:rsidR="00BE5EF8" w:rsidRPr="288EF480">
        <w:rPr>
          <w:rFonts w:ascii="Garamond" w:eastAsia="Garamond" w:hAnsi="Garamond" w:cs="Garamond"/>
          <w:sz w:val="22"/>
          <w:szCs w:val="22"/>
        </w:rPr>
        <w:t>A</w:t>
      </w:r>
      <w:r w:rsidRPr="288EF480">
        <w:rPr>
          <w:rFonts w:ascii="Garamond" w:eastAsia="Garamond" w:hAnsi="Garamond" w:cs="Garamond"/>
          <w:sz w:val="22"/>
          <w:szCs w:val="22"/>
        </w:rPr>
        <w:t>ll remaining data</w:t>
      </w:r>
      <w:r w:rsidR="00BE5EF8" w:rsidRPr="288EF480">
        <w:rPr>
          <w:rFonts w:ascii="Garamond" w:eastAsia="Garamond" w:hAnsi="Garamond" w:cs="Garamond"/>
          <w:sz w:val="22"/>
          <w:szCs w:val="22"/>
        </w:rPr>
        <w:t xml:space="preserve"> are then </w:t>
      </w:r>
      <w:r w:rsidRPr="288EF480">
        <w:rPr>
          <w:rFonts w:ascii="Garamond" w:eastAsia="Garamond" w:hAnsi="Garamond" w:cs="Garamond"/>
          <w:sz w:val="22"/>
          <w:szCs w:val="22"/>
        </w:rPr>
        <w:t xml:space="preserve">flagged </w:t>
      </w:r>
      <w:r w:rsidR="00BE5EF8" w:rsidRPr="288EF480">
        <w:rPr>
          <w:rFonts w:ascii="Garamond" w:eastAsia="Garamond" w:hAnsi="Garamond" w:cs="Garamond"/>
          <w:sz w:val="22"/>
          <w:szCs w:val="22"/>
        </w:rPr>
        <w:t>0</w:t>
      </w:r>
      <w:r w:rsidR="00F66033" w:rsidRPr="288EF480">
        <w:rPr>
          <w:rFonts w:ascii="Garamond" w:eastAsia="Garamond" w:hAnsi="Garamond" w:cs="Garamond"/>
          <w:sz w:val="22"/>
          <w:szCs w:val="22"/>
        </w:rPr>
        <w:t>, passing initial QAQC checks</w:t>
      </w:r>
      <w:r w:rsidRPr="288EF480">
        <w:rPr>
          <w:rFonts w:ascii="Garamond" w:eastAsia="Garamond" w:hAnsi="Garamond" w:cs="Garamond"/>
          <w:sz w:val="22"/>
          <w:szCs w:val="22"/>
        </w:rPr>
        <w:t>.</w:t>
      </w:r>
      <w:r w:rsidR="004665FA">
        <w:rPr>
          <w:rFonts w:ascii="Garamond" w:eastAsia="Garamond" w:hAnsi="Garamond" w:cs="Garamond"/>
          <w:sz w:val="22"/>
          <w:szCs w:val="22"/>
        </w:rPr>
        <w:t xml:space="preserve"> </w:t>
      </w:r>
      <w:r w:rsidRPr="288EF480">
        <w:rPr>
          <w:rFonts w:ascii="Garamond" w:eastAsia="Garamond" w:hAnsi="Garamond" w:cs="Garamond"/>
          <w:sz w:val="22"/>
          <w:szCs w:val="22"/>
        </w:rPr>
        <w:t xml:space="preserve"> D</w:t>
      </w:r>
      <w:r w:rsidR="00BE5EF8" w:rsidRPr="288EF480">
        <w:rPr>
          <w:rFonts w:ascii="Garamond" w:eastAsia="Garamond" w:hAnsi="Garamond" w:cs="Garamond"/>
          <w:sz w:val="22"/>
          <w:szCs w:val="22"/>
        </w:rPr>
        <w:t xml:space="preserve">uring </w:t>
      </w:r>
      <w:r w:rsidR="00DA3E2A" w:rsidRPr="288EF480">
        <w:rPr>
          <w:rFonts w:ascii="Garamond" w:eastAsia="Garamond" w:hAnsi="Garamond" w:cs="Garamond"/>
          <w:sz w:val="22"/>
          <w:szCs w:val="22"/>
        </w:rPr>
        <w:t>s</w:t>
      </w:r>
      <w:r w:rsidR="00BE5EF8" w:rsidRPr="288EF480">
        <w:rPr>
          <w:rFonts w:ascii="Garamond" w:eastAsia="Garamond" w:hAnsi="Garamond" w:cs="Garamond"/>
          <w:sz w:val="22"/>
          <w:szCs w:val="22"/>
        </w:rPr>
        <w:t xml:space="preserve">econdary and </w:t>
      </w:r>
      <w:r w:rsidR="00DA3E2A" w:rsidRPr="288EF480">
        <w:rPr>
          <w:rFonts w:ascii="Garamond" w:eastAsia="Garamond" w:hAnsi="Garamond" w:cs="Garamond"/>
          <w:sz w:val="22"/>
          <w:szCs w:val="22"/>
        </w:rPr>
        <w:t>t</w:t>
      </w:r>
      <w:r w:rsidR="00BE5EF8" w:rsidRPr="288EF480">
        <w:rPr>
          <w:rFonts w:ascii="Garamond" w:eastAsia="Garamond" w:hAnsi="Garamond" w:cs="Garamond"/>
          <w:sz w:val="22"/>
          <w:szCs w:val="22"/>
        </w:rPr>
        <w:t>ertiary QA</w:t>
      </w:r>
      <w:r w:rsidRPr="288EF480">
        <w:rPr>
          <w:rFonts w:ascii="Garamond" w:eastAsia="Garamond" w:hAnsi="Garamond" w:cs="Garamond"/>
          <w:sz w:val="22"/>
          <w:szCs w:val="22"/>
        </w:rPr>
        <w:t xml:space="preserve">QC 1, -3, and 5 flags may be used to note data as suspect, </w:t>
      </w:r>
      <w:r w:rsidR="006C17BB" w:rsidRPr="288EF480">
        <w:rPr>
          <w:rFonts w:ascii="Garamond" w:eastAsia="Garamond" w:hAnsi="Garamond" w:cs="Garamond"/>
          <w:sz w:val="22"/>
          <w:szCs w:val="22"/>
        </w:rPr>
        <w:t>rejected</w:t>
      </w:r>
      <w:r w:rsidR="00733D82" w:rsidRPr="288EF480">
        <w:rPr>
          <w:rFonts w:ascii="Garamond" w:eastAsia="Garamond" w:hAnsi="Garamond" w:cs="Garamond"/>
          <w:sz w:val="22"/>
          <w:szCs w:val="22"/>
        </w:rPr>
        <w:t xml:space="preserve"> due to QAQC</w:t>
      </w:r>
      <w:r w:rsidR="006C17BB" w:rsidRPr="288EF480">
        <w:rPr>
          <w:rFonts w:ascii="Garamond" w:eastAsia="Garamond" w:hAnsi="Garamond" w:cs="Garamond"/>
          <w:sz w:val="22"/>
          <w:szCs w:val="22"/>
        </w:rPr>
        <w:t xml:space="preserve">, or </w:t>
      </w:r>
      <w:r w:rsidRPr="288EF480">
        <w:rPr>
          <w:rFonts w:ascii="Garamond" w:eastAsia="Garamond" w:hAnsi="Garamond" w:cs="Garamond"/>
          <w:sz w:val="22"/>
          <w:szCs w:val="22"/>
        </w:rPr>
        <w:t>corrected.</w:t>
      </w:r>
    </w:p>
    <w:p w14:paraId="3721CA54" w14:textId="77777777" w:rsidR="00B4483D" w:rsidRPr="00520605" w:rsidRDefault="00B4483D" w:rsidP="288EF480">
      <w:pPr>
        <w:pStyle w:val="HTMLPreformatted"/>
        <w:ind w:left="360" w:right="720"/>
        <w:rPr>
          <w:rFonts w:ascii="Garamond" w:eastAsia="Garamond" w:hAnsi="Garamond" w:cs="Garamond"/>
          <w:sz w:val="16"/>
          <w:szCs w:val="16"/>
          <w:highlight w:val="yellow"/>
        </w:rPr>
      </w:pPr>
    </w:p>
    <w:p w14:paraId="265BBE0D" w14:textId="384800EA" w:rsidR="00E13A30"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5</w:t>
      </w:r>
      <w:r>
        <w:tab/>
      </w:r>
      <w:r w:rsidRPr="288EF480">
        <w:rPr>
          <w:rFonts w:ascii="Garamond" w:eastAsia="Garamond" w:hAnsi="Garamond" w:cs="Garamond"/>
          <w:sz w:val="22"/>
          <w:szCs w:val="22"/>
        </w:rPr>
        <w:t>Outside High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2896C1C8" w14:textId="2449B8E8" w:rsidR="00E16F02" w:rsidRPr="00520605" w:rsidRDefault="00E16F02" w:rsidP="288EF480">
      <w:pPr>
        <w:pStyle w:val="HTMLPreformatted"/>
        <w:tabs>
          <w:tab w:val="clear" w:pos="916"/>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4</w:t>
      </w:r>
      <w:r>
        <w:tab/>
      </w:r>
      <w:r w:rsidRPr="288EF480">
        <w:rPr>
          <w:rFonts w:ascii="Garamond" w:eastAsia="Garamond" w:hAnsi="Garamond" w:cs="Garamond"/>
          <w:sz w:val="22"/>
          <w:szCs w:val="22"/>
        </w:rPr>
        <w:t>Outside Low Sensor Range</w:t>
      </w:r>
      <w:smartTag w:uri="urn:schemas-microsoft-com:office:smarttags" w:element="PlaceName"/>
      <w:smartTag w:uri="urn:schemas-microsoft-com:office:smarttags" w:element="PlaceName"/>
      <w:smartTag w:uri="urn:schemas-microsoft-com:office:smarttags" w:element="PlaceName"/>
      <w:smartTag w:uri="urn:schemas-microsoft-com:office:smarttags" w:element="PlaceType"/>
      <w:smartTag w:uri="urn:schemas-microsoft-com:office:smarttags" w:element="place"/>
    </w:p>
    <w:p w14:paraId="3A94CCF4"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3</w:t>
      </w:r>
      <w:r>
        <w:tab/>
      </w:r>
      <w:r>
        <w:tab/>
      </w:r>
      <w:r w:rsidR="00231E2C" w:rsidRPr="288EF480">
        <w:rPr>
          <w:rFonts w:ascii="Garamond" w:eastAsia="Garamond" w:hAnsi="Garamond" w:cs="Garamond"/>
          <w:sz w:val="22"/>
          <w:szCs w:val="22"/>
        </w:rPr>
        <w:t xml:space="preserve">Data Rejected </w:t>
      </w:r>
      <w:r w:rsidR="00DA3E2A" w:rsidRPr="288EF480">
        <w:rPr>
          <w:rFonts w:ascii="Garamond" w:eastAsia="Garamond" w:hAnsi="Garamond" w:cs="Garamond"/>
          <w:sz w:val="22"/>
          <w:szCs w:val="22"/>
        </w:rPr>
        <w:t xml:space="preserve">due </w:t>
      </w:r>
      <w:r w:rsidR="00231E2C" w:rsidRPr="288EF480">
        <w:rPr>
          <w:rFonts w:ascii="Garamond" w:eastAsia="Garamond" w:hAnsi="Garamond" w:cs="Garamond"/>
          <w:sz w:val="22"/>
          <w:szCs w:val="22"/>
        </w:rPr>
        <w:t>to QAQC</w:t>
      </w:r>
    </w:p>
    <w:p w14:paraId="7987886D"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2</w:t>
      </w:r>
      <w:r>
        <w:tab/>
      </w:r>
      <w:r>
        <w:tab/>
      </w:r>
      <w:r w:rsidRPr="288EF480">
        <w:rPr>
          <w:rFonts w:ascii="Garamond" w:eastAsia="Garamond" w:hAnsi="Garamond" w:cs="Garamond"/>
          <w:sz w:val="22"/>
          <w:szCs w:val="22"/>
        </w:rPr>
        <w:t>Missing Data</w:t>
      </w:r>
    </w:p>
    <w:p w14:paraId="5F89AAFE" w14:textId="77777777" w:rsidR="00E16F02" w:rsidRPr="00520605" w:rsidRDefault="00E16F02" w:rsidP="288EF480">
      <w:pPr>
        <w:pStyle w:val="HTMLPreformatted"/>
        <w:tabs>
          <w:tab w:val="left" w:pos="720"/>
          <w:tab w:val="left" w:pos="1080"/>
        </w:tabs>
        <w:ind w:left="720"/>
        <w:rPr>
          <w:rFonts w:ascii="Garamond" w:eastAsia="Garamond" w:hAnsi="Garamond" w:cs="Garamond"/>
          <w:i/>
          <w:iCs/>
          <w:sz w:val="22"/>
          <w:szCs w:val="22"/>
        </w:rPr>
      </w:pPr>
      <w:r w:rsidRPr="288EF480">
        <w:rPr>
          <w:rFonts w:ascii="Garamond" w:eastAsia="Garamond" w:hAnsi="Garamond" w:cs="Garamond"/>
          <w:sz w:val="22"/>
          <w:szCs w:val="22"/>
        </w:rPr>
        <w:t>-</w:t>
      </w:r>
      <w:r w:rsidR="00657762" w:rsidRPr="288EF480">
        <w:rPr>
          <w:rFonts w:ascii="Garamond" w:eastAsia="Garamond" w:hAnsi="Garamond" w:cs="Garamond"/>
          <w:sz w:val="22"/>
          <w:szCs w:val="22"/>
        </w:rPr>
        <w:t>1</w:t>
      </w:r>
      <w:r>
        <w:tab/>
      </w:r>
      <w:r>
        <w:tab/>
      </w:r>
      <w:r w:rsidR="005F40C9" w:rsidRPr="288EF480">
        <w:rPr>
          <w:rFonts w:ascii="Garamond" w:eastAsia="Garamond" w:hAnsi="Garamond" w:cs="Garamond"/>
          <w:sz w:val="22"/>
          <w:szCs w:val="22"/>
        </w:rPr>
        <w:t>Optional SWMP Supported Parameter</w:t>
      </w:r>
    </w:p>
    <w:p w14:paraId="3F71B39B"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0</w:t>
      </w:r>
      <w:r>
        <w:tab/>
      </w:r>
      <w:r>
        <w:tab/>
      </w:r>
      <w:r w:rsidR="005F40C9" w:rsidRPr="288EF480">
        <w:rPr>
          <w:rFonts w:ascii="Garamond" w:eastAsia="Garamond" w:hAnsi="Garamond" w:cs="Garamond"/>
          <w:sz w:val="22"/>
          <w:szCs w:val="22"/>
        </w:rPr>
        <w:t>Data Passed Initial QAQC Checks</w:t>
      </w:r>
    </w:p>
    <w:p w14:paraId="08041947"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1</w:t>
      </w:r>
      <w:r>
        <w:tab/>
      </w:r>
      <w:r>
        <w:tab/>
      </w:r>
      <w:r w:rsidRPr="288EF480">
        <w:rPr>
          <w:rFonts w:ascii="Garamond" w:eastAsia="Garamond" w:hAnsi="Garamond" w:cs="Garamond"/>
          <w:sz w:val="22"/>
          <w:szCs w:val="22"/>
        </w:rPr>
        <w:t>Suspect Data</w:t>
      </w:r>
    </w:p>
    <w:p w14:paraId="204A75B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2</w:t>
      </w:r>
      <w:r>
        <w:tab/>
      </w:r>
      <w:r>
        <w:tab/>
      </w:r>
      <w:r w:rsidR="00763370" w:rsidRPr="288EF480">
        <w:rPr>
          <w:rFonts w:ascii="Garamond" w:eastAsia="Garamond" w:hAnsi="Garamond" w:cs="Garamond"/>
          <w:i/>
          <w:iCs/>
          <w:sz w:val="22"/>
          <w:szCs w:val="22"/>
        </w:rPr>
        <w:t>Open - reserved for later flag</w:t>
      </w:r>
    </w:p>
    <w:p w14:paraId="63929471"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3</w:t>
      </w:r>
      <w:r>
        <w:tab/>
      </w:r>
      <w:r>
        <w:tab/>
      </w:r>
      <w:r w:rsidR="00B60965" w:rsidRPr="288EF480">
        <w:rPr>
          <w:rFonts w:ascii="Garamond" w:eastAsia="Garamond" w:hAnsi="Garamond" w:cs="Garamond"/>
          <w:sz w:val="22"/>
          <w:szCs w:val="22"/>
        </w:rPr>
        <w:t>Calculated data: non-vented depth/level sensor correction for changes in barometric pressure</w:t>
      </w:r>
    </w:p>
    <w:p w14:paraId="09559E47" w14:textId="09FBA1D5"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4</w:t>
      </w:r>
      <w:r>
        <w:tab/>
      </w:r>
      <w:r>
        <w:tab/>
      </w:r>
      <w:r w:rsidRPr="288EF480">
        <w:rPr>
          <w:rFonts w:ascii="Garamond" w:eastAsia="Garamond" w:hAnsi="Garamond" w:cs="Garamond"/>
          <w:sz w:val="22"/>
          <w:szCs w:val="22"/>
        </w:rPr>
        <w:t>Historical</w:t>
      </w:r>
      <w:r w:rsidR="0019352E" w:rsidRPr="288EF480">
        <w:rPr>
          <w:rFonts w:ascii="Garamond" w:eastAsia="Garamond" w:hAnsi="Garamond" w:cs="Garamond"/>
          <w:sz w:val="22"/>
          <w:szCs w:val="22"/>
        </w:rPr>
        <w:t xml:space="preserve"> Data</w:t>
      </w:r>
      <w:r w:rsidRPr="288EF480">
        <w:rPr>
          <w:rFonts w:ascii="Garamond" w:eastAsia="Garamond" w:hAnsi="Garamond" w:cs="Garamond"/>
          <w:sz w:val="22"/>
          <w:szCs w:val="22"/>
        </w:rPr>
        <w:t>:</w:t>
      </w:r>
      <w:r w:rsidR="004665FA">
        <w:rPr>
          <w:rFonts w:ascii="Garamond" w:eastAsia="Garamond" w:hAnsi="Garamond" w:cs="Garamond"/>
          <w:sz w:val="22"/>
          <w:szCs w:val="22"/>
        </w:rPr>
        <w:t xml:space="preserve"> </w:t>
      </w:r>
      <w:r w:rsidRPr="288EF480">
        <w:rPr>
          <w:rFonts w:ascii="Garamond" w:eastAsia="Garamond" w:hAnsi="Garamond" w:cs="Garamond"/>
          <w:sz w:val="22"/>
          <w:szCs w:val="22"/>
        </w:rPr>
        <w:t>Pre-Auto QAQC</w:t>
      </w:r>
    </w:p>
    <w:p w14:paraId="34A5BA7F"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r w:rsidRPr="288EF480">
        <w:rPr>
          <w:rFonts w:ascii="Garamond" w:eastAsia="Garamond" w:hAnsi="Garamond" w:cs="Garamond"/>
          <w:sz w:val="22"/>
          <w:szCs w:val="22"/>
        </w:rPr>
        <w:t xml:space="preserve"> </w:t>
      </w:r>
      <w:r w:rsidR="00657762" w:rsidRPr="288EF480">
        <w:rPr>
          <w:rFonts w:ascii="Garamond" w:eastAsia="Garamond" w:hAnsi="Garamond" w:cs="Garamond"/>
          <w:sz w:val="22"/>
          <w:szCs w:val="22"/>
        </w:rPr>
        <w:t>5</w:t>
      </w:r>
      <w:r>
        <w:tab/>
      </w:r>
      <w:r>
        <w:tab/>
      </w:r>
      <w:r w:rsidRPr="288EF480">
        <w:rPr>
          <w:rFonts w:ascii="Garamond" w:eastAsia="Garamond" w:hAnsi="Garamond" w:cs="Garamond"/>
          <w:sz w:val="22"/>
          <w:szCs w:val="22"/>
        </w:rPr>
        <w:t>Corrected Data</w:t>
      </w:r>
    </w:p>
    <w:p w14:paraId="54F07686" w14:textId="77777777" w:rsidR="00E16F02" w:rsidRPr="00520605" w:rsidRDefault="00E16F02" w:rsidP="288EF480">
      <w:pPr>
        <w:pStyle w:val="HTMLPreformatted"/>
        <w:tabs>
          <w:tab w:val="left" w:pos="720"/>
          <w:tab w:val="left" w:pos="1080"/>
        </w:tabs>
        <w:ind w:left="720"/>
        <w:rPr>
          <w:rFonts w:ascii="Garamond" w:eastAsia="Garamond" w:hAnsi="Garamond" w:cs="Garamond"/>
          <w:sz w:val="22"/>
          <w:szCs w:val="22"/>
        </w:rPr>
      </w:pPr>
    </w:p>
    <w:p w14:paraId="27FFCB19" w14:textId="0711F286" w:rsidR="00F23B71" w:rsidRPr="00520605" w:rsidRDefault="00E715AA"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12)</w:t>
      </w:r>
      <w:r w:rsidR="004665FA">
        <w:rPr>
          <w:rFonts w:ascii="Garamond" w:eastAsia="Garamond" w:hAnsi="Garamond" w:cs="Garamond"/>
          <w:b/>
          <w:bCs/>
          <w:sz w:val="22"/>
          <w:szCs w:val="22"/>
        </w:rPr>
        <w:t xml:space="preserve"> </w:t>
      </w:r>
      <w:r w:rsidRPr="288EF480">
        <w:rPr>
          <w:rFonts w:ascii="Garamond" w:eastAsia="Garamond" w:hAnsi="Garamond" w:cs="Garamond"/>
          <w:b/>
          <w:bCs/>
          <w:sz w:val="22"/>
          <w:szCs w:val="22"/>
        </w:rPr>
        <w:t xml:space="preserve">QAQC </w:t>
      </w:r>
      <w:r w:rsidR="00F32C85" w:rsidRPr="288EF480">
        <w:rPr>
          <w:rFonts w:ascii="Garamond" w:eastAsia="Garamond" w:hAnsi="Garamond" w:cs="Garamond"/>
          <w:b/>
          <w:bCs/>
          <w:sz w:val="22"/>
          <w:szCs w:val="22"/>
        </w:rPr>
        <w:t>c</w:t>
      </w:r>
      <w:r w:rsidRPr="288EF480">
        <w:rPr>
          <w:rFonts w:ascii="Garamond" w:eastAsia="Garamond" w:hAnsi="Garamond" w:cs="Garamond"/>
          <w:b/>
          <w:bCs/>
          <w:sz w:val="22"/>
          <w:szCs w:val="22"/>
        </w:rPr>
        <w:t xml:space="preserve">ode </w:t>
      </w:r>
      <w:r w:rsidR="00F32C85" w:rsidRPr="288EF480">
        <w:rPr>
          <w:rFonts w:ascii="Garamond" w:eastAsia="Garamond" w:hAnsi="Garamond" w:cs="Garamond"/>
          <w:b/>
          <w:bCs/>
          <w:sz w:val="22"/>
          <w:szCs w:val="22"/>
        </w:rPr>
        <w:t>definitions</w:t>
      </w:r>
      <w:r w:rsidR="00197628">
        <w:rPr>
          <w:rFonts w:ascii="Garamond" w:eastAsia="Garamond" w:hAnsi="Garamond" w:cs="Garamond"/>
          <w:sz w:val="22"/>
          <w:szCs w:val="22"/>
        </w:rPr>
        <w:t>:</w:t>
      </w:r>
      <w:r w:rsidRPr="288EF480">
        <w:rPr>
          <w:rFonts w:ascii="Garamond" w:eastAsia="Garamond" w:hAnsi="Garamond" w:cs="Garamond"/>
          <w:sz w:val="22"/>
          <w:szCs w:val="22"/>
        </w:rPr>
        <w:t xml:space="preserve"> </w:t>
      </w:r>
    </w:p>
    <w:p w14:paraId="18AB7661" w14:textId="77777777" w:rsidR="008A3CCC" w:rsidRPr="00520605" w:rsidRDefault="008A3CCC" w:rsidP="288EF480">
      <w:pPr>
        <w:pStyle w:val="HTMLPreformatted"/>
        <w:rPr>
          <w:rFonts w:ascii="Garamond" w:eastAsia="Garamond" w:hAnsi="Garamond" w:cs="Garamond"/>
          <w:sz w:val="22"/>
          <w:szCs w:val="22"/>
        </w:rPr>
      </w:pPr>
    </w:p>
    <w:p w14:paraId="04E92E59" w14:textId="6E58B1EB" w:rsidR="00BE5EF8" w:rsidRPr="00520605" w:rsidRDefault="00BE5EF8" w:rsidP="288EF480">
      <w:pPr>
        <w:pStyle w:val="HTMLPreformatted"/>
        <w:ind w:left="360" w:right="36"/>
        <w:rPr>
          <w:rFonts w:ascii="Garamond" w:eastAsia="Garamond" w:hAnsi="Garamond" w:cs="Garamond"/>
          <w:sz w:val="22"/>
          <w:szCs w:val="22"/>
        </w:rPr>
      </w:pPr>
      <w:r w:rsidRPr="288EF480">
        <w:rPr>
          <w:rFonts w:ascii="Garamond" w:eastAsia="Garamond" w:hAnsi="Garamond" w:cs="Garamond"/>
          <w:sz w:val="22"/>
          <w:szCs w:val="22"/>
        </w:rPr>
        <w:t xml:space="preserve">QAQC codes are used in conjunction with QAQC flags to provide </w:t>
      </w:r>
      <w:r w:rsidR="006C17BB" w:rsidRPr="288EF480">
        <w:rPr>
          <w:rFonts w:ascii="Garamond" w:eastAsia="Garamond" w:hAnsi="Garamond" w:cs="Garamond"/>
          <w:sz w:val="22"/>
          <w:szCs w:val="22"/>
        </w:rPr>
        <w:t>further documentation of</w:t>
      </w:r>
      <w:r w:rsidRPr="288EF480">
        <w:rPr>
          <w:rFonts w:ascii="Garamond" w:eastAsia="Garamond" w:hAnsi="Garamond" w:cs="Garamond"/>
          <w:sz w:val="22"/>
          <w:szCs w:val="22"/>
        </w:rPr>
        <w:t xml:space="preserve"> the data and are also applied by insertion into the associated flag column.</w:t>
      </w:r>
      <w:r w:rsidR="004665FA">
        <w:rPr>
          <w:rFonts w:ascii="Garamond" w:eastAsia="Garamond" w:hAnsi="Garamond" w:cs="Garamond"/>
          <w:sz w:val="22"/>
          <w:szCs w:val="22"/>
        </w:rPr>
        <w:t xml:space="preserve"> </w:t>
      </w:r>
      <w:r w:rsidRPr="288EF480">
        <w:rPr>
          <w:rFonts w:ascii="Garamond" w:eastAsia="Garamond" w:hAnsi="Garamond" w:cs="Garamond"/>
          <w:sz w:val="22"/>
          <w:szCs w:val="22"/>
        </w:rPr>
        <w:t xml:space="preserve">There are </w:t>
      </w:r>
      <w:r w:rsidR="0024722E" w:rsidRPr="288EF480">
        <w:rPr>
          <w:rFonts w:ascii="Garamond" w:eastAsia="Garamond" w:hAnsi="Garamond" w:cs="Garamond"/>
          <w:sz w:val="22"/>
          <w:szCs w:val="22"/>
        </w:rPr>
        <w:t>three (</w:t>
      </w:r>
      <w:r w:rsidRPr="288EF480">
        <w:rPr>
          <w:rFonts w:ascii="Garamond" w:eastAsia="Garamond" w:hAnsi="Garamond" w:cs="Garamond"/>
          <w:sz w:val="22"/>
          <w:szCs w:val="22"/>
        </w:rPr>
        <w:t>3</w:t>
      </w:r>
      <w:r w:rsidR="0024722E" w:rsidRPr="288EF480">
        <w:rPr>
          <w:rFonts w:ascii="Garamond" w:eastAsia="Garamond" w:hAnsi="Garamond" w:cs="Garamond"/>
          <w:sz w:val="22"/>
          <w:szCs w:val="22"/>
        </w:rPr>
        <w:t>)</w:t>
      </w:r>
      <w:r w:rsidRPr="288EF480">
        <w:rPr>
          <w:rFonts w:ascii="Garamond" w:eastAsia="Garamond" w:hAnsi="Garamond" w:cs="Garamond"/>
          <w:sz w:val="22"/>
          <w:szCs w:val="22"/>
        </w:rPr>
        <w:t xml:space="preserve"> different code categories, general, sensor, and comment.</w:t>
      </w:r>
      <w:r w:rsidR="004665FA">
        <w:rPr>
          <w:rFonts w:ascii="Garamond" w:eastAsia="Garamond" w:hAnsi="Garamond" w:cs="Garamond"/>
          <w:sz w:val="22"/>
          <w:szCs w:val="22"/>
        </w:rPr>
        <w:t xml:space="preserve"> </w:t>
      </w:r>
      <w:r w:rsidR="00020C95" w:rsidRPr="288EF480">
        <w:rPr>
          <w:rFonts w:ascii="Garamond" w:eastAsia="Garamond" w:hAnsi="Garamond" w:cs="Garamond"/>
          <w:sz w:val="22"/>
          <w:szCs w:val="22"/>
        </w:rPr>
        <w:t>General errors document general problems with the deployment or</w:t>
      </w:r>
      <w:r w:rsidR="006C17BB" w:rsidRPr="288EF480">
        <w:rPr>
          <w:rFonts w:ascii="Garamond" w:eastAsia="Garamond" w:hAnsi="Garamond" w:cs="Garamond"/>
          <w:sz w:val="22"/>
          <w:szCs w:val="22"/>
        </w:rPr>
        <w:t xml:space="preserve"> YSI</w:t>
      </w:r>
      <w:r w:rsidR="00020C95" w:rsidRPr="288EF480">
        <w:rPr>
          <w:rFonts w:ascii="Garamond" w:eastAsia="Garamond" w:hAnsi="Garamond" w:cs="Garamond"/>
          <w:sz w:val="22"/>
          <w:szCs w:val="22"/>
        </w:rPr>
        <w:t xml:space="preserve"> </w:t>
      </w:r>
      <w:r w:rsidR="006C17BB" w:rsidRPr="288EF480">
        <w:rPr>
          <w:rFonts w:ascii="Garamond" w:eastAsia="Garamond" w:hAnsi="Garamond" w:cs="Garamond"/>
          <w:sz w:val="22"/>
          <w:szCs w:val="22"/>
        </w:rPr>
        <w:t>datasonde</w:t>
      </w:r>
      <w:r w:rsidR="00020C95" w:rsidRPr="288EF480">
        <w:rPr>
          <w:rFonts w:ascii="Garamond" w:eastAsia="Garamond" w:hAnsi="Garamond" w:cs="Garamond"/>
          <w:sz w:val="22"/>
          <w:szCs w:val="22"/>
        </w:rPr>
        <w:t>, sensor errors are sensor specific, and comment codes are used to further document conditions</w:t>
      </w:r>
      <w:r w:rsidR="006C17BB" w:rsidRPr="288EF480">
        <w:rPr>
          <w:rFonts w:ascii="Garamond" w:eastAsia="Garamond" w:hAnsi="Garamond" w:cs="Garamond"/>
          <w:sz w:val="22"/>
          <w:szCs w:val="22"/>
        </w:rPr>
        <w:t xml:space="preserve"> or a problem with the data</w:t>
      </w:r>
      <w:r w:rsidR="00020C95" w:rsidRPr="288EF480">
        <w:rPr>
          <w:rFonts w:ascii="Garamond" w:eastAsia="Garamond" w:hAnsi="Garamond" w:cs="Garamond"/>
          <w:sz w:val="22"/>
          <w:szCs w:val="22"/>
        </w:rPr>
        <w:t>.</w:t>
      </w:r>
      <w:r w:rsidR="004665FA">
        <w:rPr>
          <w:rFonts w:ascii="Garamond" w:eastAsia="Garamond" w:hAnsi="Garamond" w:cs="Garamond"/>
          <w:sz w:val="22"/>
          <w:szCs w:val="22"/>
        </w:rPr>
        <w:t xml:space="preserve"> </w:t>
      </w:r>
      <w:r w:rsidR="00020C95" w:rsidRPr="288EF480">
        <w:rPr>
          <w:rFonts w:ascii="Garamond" w:eastAsia="Garamond" w:hAnsi="Garamond" w:cs="Garamond"/>
          <w:sz w:val="22"/>
          <w:szCs w:val="22"/>
        </w:rPr>
        <w:t>Only one general or sensor error and one comment code can be applied to a particular data point</w:t>
      </w:r>
      <w:r w:rsidR="00C16BEB" w:rsidRPr="288EF480">
        <w:rPr>
          <w:rFonts w:ascii="Garamond" w:eastAsia="Garamond" w:hAnsi="Garamond" w:cs="Garamond"/>
          <w:sz w:val="22"/>
          <w:szCs w:val="22"/>
        </w:rPr>
        <w:t xml:space="preserve">, but some comment codes </w:t>
      </w:r>
      <w:r w:rsidR="00EE25CA" w:rsidRPr="288EF480">
        <w:rPr>
          <w:rFonts w:ascii="Garamond" w:eastAsia="Garamond" w:hAnsi="Garamond" w:cs="Garamond"/>
          <w:sz w:val="22"/>
          <w:szCs w:val="22"/>
        </w:rPr>
        <w:t xml:space="preserve">(marked with an * below) </w:t>
      </w:r>
      <w:r w:rsidR="00C16BEB" w:rsidRPr="288EF480">
        <w:rPr>
          <w:rFonts w:ascii="Garamond" w:eastAsia="Garamond" w:hAnsi="Garamond" w:cs="Garamond"/>
          <w:sz w:val="22"/>
          <w:szCs w:val="22"/>
        </w:rPr>
        <w:t>can be applied to the entire record in the F_Record column.</w:t>
      </w:r>
      <w:r w:rsidR="004665FA">
        <w:rPr>
          <w:rFonts w:ascii="Garamond" w:eastAsia="Garamond" w:hAnsi="Garamond" w:cs="Garamond"/>
          <w:sz w:val="22"/>
          <w:szCs w:val="22"/>
        </w:rPr>
        <w:t xml:space="preserve"> </w:t>
      </w:r>
    </w:p>
    <w:p w14:paraId="00A3CE46" w14:textId="77777777" w:rsidR="00BE5EF8" w:rsidRPr="00520605" w:rsidRDefault="00BE5EF8" w:rsidP="288EF480">
      <w:pPr>
        <w:pStyle w:val="HTMLPreformatted"/>
        <w:ind w:left="540" w:right="540"/>
        <w:jc w:val="both"/>
        <w:rPr>
          <w:rFonts w:ascii="Garamond" w:eastAsia="Garamond" w:hAnsi="Garamond" w:cs="Garamond"/>
          <w:sz w:val="16"/>
          <w:szCs w:val="16"/>
        </w:rPr>
      </w:pPr>
    </w:p>
    <w:p w14:paraId="272D00EA" w14:textId="77777777" w:rsidR="00E715AA" w:rsidRPr="00520605" w:rsidRDefault="00E715AA" w:rsidP="288EF480">
      <w:pPr>
        <w:pStyle w:val="HTMLPreformatted"/>
        <w:tabs>
          <w:tab w:val="left" w:pos="720"/>
          <w:tab w:val="left" w:pos="10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General</w:t>
      </w:r>
      <w:r w:rsidR="00BE5EF8" w:rsidRPr="288EF480">
        <w:rPr>
          <w:rFonts w:ascii="Garamond" w:eastAsia="Garamond" w:hAnsi="Garamond" w:cs="Garamond"/>
          <w:sz w:val="22"/>
          <w:szCs w:val="22"/>
        </w:rPr>
        <w:t xml:space="preserve"> </w:t>
      </w:r>
      <w:r w:rsidRPr="288EF480">
        <w:rPr>
          <w:rFonts w:ascii="Garamond" w:eastAsia="Garamond" w:hAnsi="Garamond" w:cs="Garamond"/>
          <w:sz w:val="22"/>
          <w:szCs w:val="22"/>
        </w:rPr>
        <w:t>Errors</w:t>
      </w:r>
    </w:p>
    <w:p w14:paraId="0488CE4E" w14:textId="77777777" w:rsidR="00E6507D" w:rsidRPr="00520605" w:rsidRDefault="00E6507D" w:rsidP="288EF480">
      <w:pPr>
        <w:pStyle w:val="BodyText"/>
        <w:tabs>
          <w:tab w:val="left" w:pos="720"/>
          <w:tab w:val="left" w:pos="90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GIC</w:t>
      </w:r>
      <w:r w:rsidRPr="00520605">
        <w:rPr>
          <w:rFonts w:ascii="Garamond" w:hAnsi="Garamond"/>
          <w:sz w:val="22"/>
          <w:szCs w:val="22"/>
        </w:rPr>
        <w:tab/>
      </w:r>
      <w:r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ice</w:t>
      </w:r>
    </w:p>
    <w:p w14:paraId="0F5F3548" w14:textId="77777777" w:rsidR="00E649D6" w:rsidRPr="00520605" w:rsidRDefault="00E649D6"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GIM</w:t>
      </w:r>
      <w:r w:rsidR="00875634"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malfunction</w:t>
      </w:r>
    </w:p>
    <w:p w14:paraId="528BCA0F" w14:textId="77777777" w:rsidR="00E6507D" w:rsidRPr="00520605" w:rsidRDefault="00E6507D" w:rsidP="288EF480">
      <w:pPr>
        <w:pStyle w:val="BodyText"/>
        <w:tabs>
          <w:tab w:val="left" w:pos="720"/>
          <w:tab w:val="left" w:pos="900"/>
          <w:tab w:val="left" w:pos="99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GIT</w:t>
      </w:r>
      <w:r w:rsidRPr="00520605">
        <w:rPr>
          <w:rFonts w:ascii="Garamond" w:hAnsi="Garamond"/>
          <w:sz w:val="22"/>
          <w:szCs w:val="22"/>
        </w:rPr>
        <w:tab/>
      </w:r>
      <w:r w:rsidRPr="288EF480">
        <w:rPr>
          <w:rFonts w:ascii="Garamond" w:eastAsia="Garamond" w:hAnsi="Garamond" w:cs="Garamond"/>
          <w:sz w:val="22"/>
          <w:szCs w:val="22"/>
        </w:rPr>
        <w:t xml:space="preserve">Instrument </w:t>
      </w:r>
      <w:r w:rsidR="004A68EB" w:rsidRPr="288EF480">
        <w:rPr>
          <w:rFonts w:ascii="Garamond" w:eastAsia="Garamond" w:hAnsi="Garamond" w:cs="Garamond"/>
          <w:sz w:val="22"/>
          <w:szCs w:val="22"/>
        </w:rPr>
        <w:t>recording error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recovered telemetry data</w:t>
      </w:r>
    </w:p>
    <w:p w14:paraId="57D37ACD"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GM</w:t>
      </w:r>
      <w:r w:rsidR="00E6507D" w:rsidRPr="288EF480">
        <w:rPr>
          <w:rFonts w:ascii="Garamond" w:eastAsia="Garamond" w:hAnsi="Garamond" w:cs="Garamond"/>
          <w:sz w:val="22"/>
          <w:szCs w:val="22"/>
        </w:rPr>
        <w:t>C</w:t>
      </w:r>
      <w:r w:rsidRPr="288EF480">
        <w:rPr>
          <w:rFonts w:ascii="Garamond" w:eastAsia="Garamond" w:hAnsi="Garamond" w:cs="Garamond"/>
          <w:sz w:val="22"/>
          <w:szCs w:val="22"/>
        </w:rPr>
        <w:t xml:space="preserve"> </w:t>
      </w:r>
      <w:r w:rsidRPr="00520605">
        <w:rPr>
          <w:rFonts w:ascii="Garamond" w:hAnsi="Garamond"/>
          <w:sz w:val="22"/>
          <w:szCs w:val="22"/>
        </w:rPr>
        <w:tab/>
      </w:r>
      <w:r w:rsidR="00E6507D" w:rsidRPr="288EF480">
        <w:rPr>
          <w:rFonts w:ascii="Garamond" w:eastAsia="Garamond" w:hAnsi="Garamond" w:cs="Garamond"/>
          <w:sz w:val="22"/>
          <w:szCs w:val="22"/>
        </w:rPr>
        <w:t xml:space="preserve">No </w:t>
      </w:r>
      <w:r w:rsidR="004A68EB" w:rsidRPr="288EF480">
        <w:rPr>
          <w:rFonts w:ascii="Garamond" w:eastAsia="Garamond" w:hAnsi="Garamond" w:cs="Garamond"/>
          <w:sz w:val="22"/>
          <w:szCs w:val="22"/>
        </w:rPr>
        <w:t xml:space="preserve">instrument deployed due </w:t>
      </w:r>
      <w:r w:rsidR="00E6507D"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maintenance</w:t>
      </w:r>
      <w:r w:rsidR="00136522" w:rsidRPr="288EF480">
        <w:rPr>
          <w:rFonts w:ascii="Garamond" w:eastAsia="Garamond" w:hAnsi="Garamond" w:cs="Garamond"/>
          <w:sz w:val="22"/>
          <w:szCs w:val="22"/>
        </w:rPr>
        <w:t>/</w:t>
      </w:r>
      <w:r w:rsidR="004A68EB" w:rsidRPr="288EF480">
        <w:rPr>
          <w:rFonts w:ascii="Garamond" w:eastAsia="Garamond" w:hAnsi="Garamond" w:cs="Garamond"/>
          <w:sz w:val="22"/>
          <w:szCs w:val="22"/>
        </w:rPr>
        <w:t>calibration</w:t>
      </w:r>
    </w:p>
    <w:p w14:paraId="671AE86E" w14:textId="77777777" w:rsidR="00E715AA" w:rsidRPr="00520605" w:rsidRDefault="00E715AA"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GNF</w:t>
      </w:r>
      <w:r w:rsidRPr="00520605">
        <w:rPr>
          <w:rFonts w:ascii="Garamond" w:hAnsi="Garamond"/>
          <w:sz w:val="22"/>
          <w:szCs w:val="22"/>
        </w:rPr>
        <w:tab/>
      </w:r>
      <w:r w:rsidRPr="288EF480">
        <w:rPr>
          <w:rFonts w:ascii="Garamond" w:eastAsia="Garamond" w:hAnsi="Garamond" w:cs="Garamond"/>
          <w:sz w:val="22"/>
          <w:szCs w:val="22"/>
        </w:rPr>
        <w:t xml:space="preserve">Deployment </w:t>
      </w:r>
      <w:r w:rsidR="004A68EB" w:rsidRPr="288EF480">
        <w:rPr>
          <w:rFonts w:ascii="Garamond" w:eastAsia="Garamond" w:hAnsi="Garamond" w:cs="Garamond"/>
          <w:sz w:val="22"/>
          <w:szCs w:val="22"/>
        </w:rPr>
        <w:t xml:space="preserve">tube clogged </w:t>
      </w:r>
      <w:r w:rsidR="00E649D6"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 flow</w:t>
      </w:r>
    </w:p>
    <w:p w14:paraId="0E53BBA0" w14:textId="77777777" w:rsidR="00E649D6" w:rsidRPr="00520605" w:rsidRDefault="00E649D6"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GOW</w:t>
      </w:r>
      <w:r w:rsidR="006C17BB" w:rsidRPr="00520605">
        <w:rPr>
          <w:rFonts w:ascii="Garamond" w:hAnsi="Garamond"/>
          <w:sz w:val="22"/>
          <w:szCs w:val="22"/>
        </w:rPr>
        <w:tab/>
      </w:r>
      <w:r w:rsidR="006C17BB" w:rsidRPr="288EF480">
        <w:rPr>
          <w:rFonts w:ascii="Garamond" w:eastAsia="Garamond" w:hAnsi="Garamond" w:cs="Garamond"/>
          <w:sz w:val="22"/>
          <w:szCs w:val="22"/>
        </w:rPr>
        <w:t xml:space="preserve">Out of </w:t>
      </w:r>
      <w:r w:rsidR="004A68EB" w:rsidRPr="288EF480">
        <w:rPr>
          <w:rFonts w:ascii="Garamond" w:eastAsia="Garamond" w:hAnsi="Garamond" w:cs="Garamond"/>
          <w:sz w:val="22"/>
          <w:szCs w:val="22"/>
        </w:rPr>
        <w:t>water event</w:t>
      </w:r>
    </w:p>
    <w:p w14:paraId="3D519FAC"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GPF</w:t>
      </w:r>
      <w:r w:rsidRPr="00520605">
        <w:rPr>
          <w:rFonts w:ascii="Garamond" w:hAnsi="Garamond"/>
          <w:sz w:val="22"/>
          <w:szCs w:val="22"/>
        </w:rPr>
        <w:tab/>
      </w:r>
      <w:r w:rsidRPr="288EF480">
        <w:rPr>
          <w:rFonts w:ascii="Garamond" w:eastAsia="Garamond" w:hAnsi="Garamond" w:cs="Garamond"/>
          <w:sz w:val="22"/>
          <w:szCs w:val="22"/>
        </w:rPr>
        <w:t xml:space="preserve">Power </w:t>
      </w:r>
      <w:r w:rsidR="004A68EB" w:rsidRPr="288EF480">
        <w:rPr>
          <w:rFonts w:ascii="Garamond" w:eastAsia="Garamond" w:hAnsi="Garamond" w:cs="Garamond"/>
          <w:sz w:val="22"/>
          <w:szCs w:val="22"/>
        </w:rPr>
        <w:t xml:space="preserve">failure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low battery</w:t>
      </w:r>
    </w:p>
    <w:p w14:paraId="7F676C50" w14:textId="77777777" w:rsidR="006C17BB" w:rsidRPr="00520605" w:rsidRDefault="006C17BB"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GQR</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rejected due </w:t>
      </w:r>
      <w:r w:rsidRPr="288EF480">
        <w:rPr>
          <w:rFonts w:ascii="Garamond" w:eastAsia="Garamond" w:hAnsi="Garamond" w:cs="Garamond"/>
          <w:sz w:val="22"/>
          <w:szCs w:val="22"/>
        </w:rPr>
        <w:t xml:space="preserve">to QA/QC </w:t>
      </w:r>
      <w:r w:rsidR="004A68EB" w:rsidRPr="288EF480">
        <w:rPr>
          <w:rFonts w:ascii="Garamond" w:eastAsia="Garamond" w:hAnsi="Garamond" w:cs="Garamond"/>
          <w:sz w:val="22"/>
          <w:szCs w:val="22"/>
        </w:rPr>
        <w:t>checks</w:t>
      </w:r>
    </w:p>
    <w:p w14:paraId="3DB3294E" w14:textId="77777777" w:rsidR="00136522" w:rsidRPr="00520605" w:rsidRDefault="00136522" w:rsidP="288EF480">
      <w:pPr>
        <w:pStyle w:val="BodyText"/>
        <w:tabs>
          <w:tab w:val="left" w:pos="720"/>
          <w:tab w:val="left" w:pos="900"/>
          <w:tab w:val="left" w:pos="99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GSM</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1D447313" w14:textId="502C7837" w:rsidR="005C2C26" w:rsidRPr="00520605" w:rsidRDefault="004665F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Pr>
          <w:rFonts w:ascii="Garamond" w:eastAsia="Garamond" w:hAnsi="Garamond" w:cs="Garamond"/>
          <w:sz w:val="22"/>
          <w:szCs w:val="22"/>
        </w:rPr>
        <w:t xml:space="preserve"> </w:t>
      </w:r>
      <w:r w:rsidR="004A68EB" w:rsidRPr="288EF480">
        <w:rPr>
          <w:rFonts w:ascii="Garamond" w:eastAsia="Garamond" w:hAnsi="Garamond" w:cs="Garamond"/>
          <w:sz w:val="22"/>
          <w:szCs w:val="22"/>
        </w:rPr>
        <w:t xml:space="preserve"> </w:t>
      </w:r>
    </w:p>
    <w:p w14:paraId="65FF5C4B" w14:textId="77777777" w:rsidR="00C16B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Corrected Depth/Level Data Codes</w:t>
      </w:r>
    </w:p>
    <w:p w14:paraId="10849286" w14:textId="531D28B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GCC</w:t>
      </w:r>
      <w:r w:rsidRPr="00520605">
        <w:rPr>
          <w:rFonts w:ascii="Garamond" w:hAnsi="Garamond"/>
          <w:sz w:val="22"/>
          <w:szCs w:val="22"/>
        </w:rPr>
        <w:tab/>
      </w:r>
      <w:r>
        <w:tab/>
      </w:r>
      <w:r w:rsidRPr="288EF480">
        <w:rPr>
          <w:rFonts w:ascii="Garamond" w:eastAsia="Garamond" w:hAnsi="Garamond" w:cs="Garamond"/>
          <w:sz w:val="22"/>
          <w:szCs w:val="22"/>
        </w:rPr>
        <w:t>Calculated with data that were corrected during QA/QC</w:t>
      </w:r>
    </w:p>
    <w:p w14:paraId="48F5DA06"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GCM</w:t>
      </w:r>
      <w:r w:rsidRPr="00520605">
        <w:rPr>
          <w:rFonts w:ascii="Garamond" w:hAnsi="Garamond"/>
          <w:sz w:val="22"/>
          <w:szCs w:val="22"/>
        </w:rPr>
        <w:tab/>
      </w:r>
      <w:r w:rsidRPr="288EF480">
        <w:rPr>
          <w:rFonts w:ascii="Garamond" w:eastAsia="Garamond" w:hAnsi="Garamond" w:cs="Garamond"/>
          <w:sz w:val="22"/>
          <w:szCs w:val="22"/>
        </w:rPr>
        <w:t>Calculated value could not be determined due to missing data</w:t>
      </w:r>
    </w:p>
    <w:p w14:paraId="1AB9ECA0" w14:textId="66DBC5A1"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GCR</w:t>
      </w:r>
      <w:r>
        <w:tab/>
      </w:r>
      <w:r w:rsidRPr="00520605">
        <w:rPr>
          <w:rFonts w:ascii="Garamond" w:hAnsi="Garamond"/>
          <w:sz w:val="22"/>
          <w:szCs w:val="22"/>
        </w:rPr>
        <w:tab/>
      </w:r>
      <w:r w:rsidRPr="288EF480">
        <w:rPr>
          <w:rFonts w:ascii="Garamond" w:eastAsia="Garamond" w:hAnsi="Garamond" w:cs="Garamond"/>
          <w:sz w:val="22"/>
          <w:szCs w:val="22"/>
        </w:rPr>
        <w:t>Calculated value could not be determined due to rejected data</w:t>
      </w:r>
    </w:p>
    <w:p w14:paraId="69B784CC" w14:textId="188BAB23"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GCS</w:t>
      </w:r>
      <w:r w:rsidRPr="00520605">
        <w:rPr>
          <w:rFonts w:ascii="Garamond" w:hAnsi="Garamond"/>
          <w:sz w:val="22"/>
          <w:szCs w:val="22"/>
        </w:rPr>
        <w:tab/>
      </w:r>
      <w:r>
        <w:tab/>
      </w:r>
      <w:r w:rsidRPr="288EF480">
        <w:rPr>
          <w:rFonts w:ascii="Garamond" w:eastAsia="Garamond" w:hAnsi="Garamond" w:cs="Garamond"/>
          <w:sz w:val="22"/>
          <w:szCs w:val="22"/>
        </w:rPr>
        <w:t>Calculated value suspect due to questionable data</w:t>
      </w:r>
    </w:p>
    <w:p w14:paraId="406E7BAC" w14:textId="77777777" w:rsidR="004A68EB" w:rsidRPr="00520605" w:rsidRDefault="004A68EB"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 xml:space="preserve">GCU </w:t>
      </w:r>
      <w:r w:rsidRPr="00520605">
        <w:rPr>
          <w:rFonts w:ascii="Garamond" w:hAnsi="Garamond"/>
          <w:sz w:val="22"/>
          <w:szCs w:val="22"/>
        </w:rPr>
        <w:tab/>
      </w:r>
      <w:r w:rsidRPr="288EF480">
        <w:rPr>
          <w:rFonts w:ascii="Garamond" w:eastAsia="Garamond" w:hAnsi="Garamond" w:cs="Garamond"/>
          <w:sz w:val="22"/>
          <w:szCs w:val="22"/>
        </w:rPr>
        <w:t>Calculated value could not be determined due to unavailable data</w:t>
      </w:r>
    </w:p>
    <w:p w14:paraId="698B4F19" w14:textId="77777777" w:rsidR="004A68EB" w:rsidRPr="00520605" w:rsidRDefault="004A68EB"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p>
    <w:p w14:paraId="20665537"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Sensor Errors</w:t>
      </w:r>
    </w:p>
    <w:p w14:paraId="10DFDE5F"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SBO</w:t>
      </w:r>
      <w:r w:rsidRPr="00520605">
        <w:rPr>
          <w:rFonts w:ascii="Garamond" w:hAnsi="Garamond"/>
          <w:sz w:val="22"/>
          <w:szCs w:val="22"/>
        </w:rPr>
        <w:tab/>
      </w:r>
      <w:r w:rsidRPr="288EF480">
        <w:rPr>
          <w:rFonts w:ascii="Garamond" w:eastAsia="Garamond" w:hAnsi="Garamond" w:cs="Garamond"/>
          <w:sz w:val="22"/>
          <w:szCs w:val="22"/>
        </w:rPr>
        <w:t xml:space="preserve">Blocked </w:t>
      </w:r>
      <w:r w:rsidR="004A68EB" w:rsidRPr="288EF480">
        <w:rPr>
          <w:rFonts w:ascii="Garamond" w:eastAsia="Garamond" w:hAnsi="Garamond" w:cs="Garamond"/>
          <w:sz w:val="22"/>
          <w:szCs w:val="22"/>
        </w:rPr>
        <w:t>optic</w:t>
      </w:r>
    </w:p>
    <w:p w14:paraId="7762AF9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SCF</w:t>
      </w:r>
      <w:r w:rsidRPr="00520605">
        <w:rPr>
          <w:rFonts w:ascii="Garamond" w:hAnsi="Garamond"/>
          <w:sz w:val="22"/>
          <w:szCs w:val="22"/>
        </w:rPr>
        <w:tab/>
      </w:r>
      <w:r w:rsidRPr="288EF480">
        <w:rPr>
          <w:rFonts w:ascii="Garamond" w:eastAsia="Garamond" w:hAnsi="Garamond" w:cs="Garamond"/>
          <w:sz w:val="22"/>
          <w:szCs w:val="22"/>
        </w:rPr>
        <w:t xml:space="preserve">Conductivity </w:t>
      </w:r>
      <w:r w:rsidR="004A68EB" w:rsidRPr="288EF480">
        <w:rPr>
          <w:rFonts w:ascii="Garamond" w:eastAsia="Garamond" w:hAnsi="Garamond" w:cs="Garamond"/>
          <w:sz w:val="22"/>
          <w:szCs w:val="22"/>
        </w:rPr>
        <w:t>sensor failure</w:t>
      </w:r>
    </w:p>
    <w:p w14:paraId="1FF7F05B" w14:textId="77777777" w:rsidR="00BB13EA" w:rsidRPr="00520605" w:rsidRDefault="00BB13EA" w:rsidP="288EF480">
      <w:pPr>
        <w:pStyle w:val="BodyText"/>
        <w:tabs>
          <w:tab w:val="left" w:pos="720"/>
          <w:tab w:val="left" w:pos="1080"/>
          <w:tab w:val="left" w:pos="1350"/>
          <w:tab w:val="left" w:pos="1710"/>
        </w:tabs>
        <w:ind w:left="720" w:right="720" w:firstLine="270"/>
        <w:rPr>
          <w:rFonts w:ascii="Garamond" w:eastAsia="Garamond" w:hAnsi="Garamond" w:cs="Garamond"/>
          <w:sz w:val="22"/>
          <w:szCs w:val="22"/>
        </w:rPr>
      </w:pPr>
      <w:r w:rsidRPr="288EF480">
        <w:rPr>
          <w:rFonts w:ascii="Garamond" w:eastAsia="Garamond" w:hAnsi="Garamond" w:cs="Garamond"/>
          <w:sz w:val="22"/>
          <w:szCs w:val="22"/>
        </w:rPr>
        <w:t>SCS</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Chlorophyll spike</w:t>
      </w:r>
    </w:p>
    <w:p w14:paraId="05CC9021" w14:textId="77777777" w:rsidR="00E6507D" w:rsidRPr="00520605" w:rsidRDefault="00E6507D"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SDF</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port frozen</w:t>
      </w:r>
    </w:p>
    <w:p w14:paraId="13C1F6E4" w14:textId="77777777" w:rsidR="007148FA" w:rsidRPr="00520605" w:rsidRDefault="007148FA"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SDG</w:t>
      </w:r>
      <w:r w:rsidRPr="00520605">
        <w:rPr>
          <w:rFonts w:ascii="Garamond" w:hAnsi="Garamond"/>
          <w:sz w:val="22"/>
          <w:szCs w:val="22"/>
        </w:rPr>
        <w:tab/>
      </w:r>
      <w:r w:rsidRPr="288EF480">
        <w:rPr>
          <w:rFonts w:ascii="Garamond" w:eastAsia="Garamond" w:hAnsi="Garamond" w:cs="Garamond"/>
          <w:sz w:val="22"/>
          <w:szCs w:val="22"/>
        </w:rPr>
        <w:t>Suspect due to sensor diagnostics</w:t>
      </w:r>
    </w:p>
    <w:p w14:paraId="13294573"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SDO</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suspect</w:t>
      </w:r>
    </w:p>
    <w:p w14:paraId="3159FE3B"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SDP</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membrane puncture</w:t>
      </w:r>
    </w:p>
    <w:p w14:paraId="647AF2C6" w14:textId="77777777" w:rsidR="00E649D6" w:rsidRPr="00520605" w:rsidRDefault="00E649D6" w:rsidP="288EF480">
      <w:pPr>
        <w:pStyle w:val="BodyText"/>
        <w:tabs>
          <w:tab w:val="left" w:pos="720"/>
          <w:tab w:val="left" w:pos="1080"/>
          <w:tab w:val="left" w:pos="153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SIC</w:t>
      </w:r>
      <w:r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Incorrect </w:t>
      </w:r>
      <w:r w:rsidR="004A68EB" w:rsidRPr="288EF480">
        <w:rPr>
          <w:rFonts w:ascii="Garamond" w:eastAsia="Garamond" w:hAnsi="Garamond" w:cs="Garamond"/>
          <w:sz w:val="22"/>
          <w:szCs w:val="22"/>
        </w:rPr>
        <w:t xml:space="preserve">calibration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contaminated standard</w:t>
      </w:r>
    </w:p>
    <w:p w14:paraId="5BC091DC"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lastRenderedPageBreak/>
        <w:t>SNV</w:t>
      </w:r>
      <w:r w:rsidRPr="00520605">
        <w:rPr>
          <w:rFonts w:ascii="Garamond" w:hAnsi="Garamond"/>
          <w:sz w:val="22"/>
          <w:szCs w:val="22"/>
        </w:rPr>
        <w:tab/>
      </w:r>
      <w:r w:rsidRPr="288EF480">
        <w:rPr>
          <w:rFonts w:ascii="Garamond" w:eastAsia="Garamond" w:hAnsi="Garamond" w:cs="Garamond"/>
          <w:sz w:val="22"/>
          <w:szCs w:val="22"/>
        </w:rPr>
        <w:t xml:space="preserve">Negative </w:t>
      </w:r>
      <w:r w:rsidR="004A68EB" w:rsidRPr="288EF480">
        <w:rPr>
          <w:rFonts w:ascii="Garamond" w:eastAsia="Garamond" w:hAnsi="Garamond" w:cs="Garamond"/>
          <w:sz w:val="22"/>
          <w:szCs w:val="22"/>
        </w:rPr>
        <w:t>value</w:t>
      </w:r>
    </w:p>
    <w:p w14:paraId="05A88F66"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SOW</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water</w:t>
      </w:r>
    </w:p>
    <w:p w14:paraId="2E91F3C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SPC</w:t>
      </w:r>
      <w:r w:rsidRPr="00520605">
        <w:rPr>
          <w:rFonts w:ascii="Garamond" w:hAnsi="Garamond"/>
          <w:sz w:val="22"/>
          <w:szCs w:val="22"/>
        </w:rPr>
        <w:tab/>
      </w:r>
      <w:r w:rsidRPr="288EF480">
        <w:rPr>
          <w:rFonts w:ascii="Garamond" w:eastAsia="Garamond" w:hAnsi="Garamond" w:cs="Garamond"/>
          <w:sz w:val="22"/>
          <w:szCs w:val="22"/>
        </w:rPr>
        <w:t xml:space="preserve">Post </w:t>
      </w:r>
      <w:r w:rsidR="004A68EB" w:rsidRPr="288EF480">
        <w:rPr>
          <w:rFonts w:ascii="Garamond" w:eastAsia="Garamond" w:hAnsi="Garamond" w:cs="Garamond"/>
          <w:sz w:val="22"/>
          <w:szCs w:val="22"/>
        </w:rPr>
        <w:t xml:space="preserve">calibration out </w:t>
      </w:r>
      <w:r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range</w:t>
      </w:r>
    </w:p>
    <w:p w14:paraId="3042DEB5" w14:textId="77777777" w:rsidR="00EE25CA" w:rsidRPr="00520605" w:rsidRDefault="00EE25CA" w:rsidP="288EF480">
      <w:pPr>
        <w:tabs>
          <w:tab w:val="left" w:pos="1080"/>
          <w:tab w:val="left" w:pos="1710"/>
          <w:tab w:val="left" w:pos="1980"/>
        </w:tabs>
        <w:ind w:left="720" w:firstLine="270"/>
        <w:rPr>
          <w:rFonts w:ascii="Garamond" w:eastAsia="Garamond" w:hAnsi="Garamond" w:cs="Garamond"/>
          <w:sz w:val="22"/>
          <w:szCs w:val="22"/>
        </w:rPr>
      </w:pPr>
      <w:r w:rsidRPr="288EF480">
        <w:rPr>
          <w:rFonts w:ascii="Garamond" w:eastAsia="Garamond" w:hAnsi="Garamond" w:cs="Garamond"/>
          <w:sz w:val="22"/>
          <w:szCs w:val="22"/>
        </w:rPr>
        <w:t>SQR</w:t>
      </w:r>
      <w:r w:rsidRPr="00520605">
        <w:rPr>
          <w:rFonts w:ascii="Garamond" w:hAnsi="Garamond"/>
          <w:sz w:val="22"/>
          <w:szCs w:val="22"/>
        </w:rPr>
        <w:tab/>
      </w:r>
      <w:r w:rsidRPr="288EF480">
        <w:rPr>
          <w:rFonts w:ascii="Garamond" w:eastAsia="Garamond" w:hAnsi="Garamond" w:cs="Garamond"/>
          <w:sz w:val="22"/>
          <w:szCs w:val="22"/>
        </w:rPr>
        <w:t>Data rejected due to QAQC checks</w:t>
      </w:r>
    </w:p>
    <w:p w14:paraId="10669A6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SSD</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drift</w:t>
      </w:r>
    </w:p>
    <w:p w14:paraId="4B3F04D0"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SSM</w:t>
      </w:r>
      <w:r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malfunction</w:t>
      </w:r>
    </w:p>
    <w:p w14:paraId="4BA888C3"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SSR</w:t>
      </w:r>
      <w:r w:rsidRPr="00520605">
        <w:rPr>
          <w:rFonts w:ascii="Garamond" w:hAnsi="Garamond"/>
          <w:sz w:val="22"/>
          <w:szCs w:val="22"/>
        </w:rPr>
        <w:tab/>
      </w:r>
      <w:r w:rsidR="00DF6463" w:rsidRPr="00520605">
        <w:rPr>
          <w:rFonts w:ascii="Garamond" w:hAnsi="Garamond"/>
          <w:sz w:val="22"/>
          <w:szCs w:val="22"/>
        </w:rPr>
        <w:tab/>
      </w:r>
      <w:r w:rsidRPr="288EF480">
        <w:rPr>
          <w:rFonts w:ascii="Garamond" w:eastAsia="Garamond" w:hAnsi="Garamond" w:cs="Garamond"/>
          <w:sz w:val="22"/>
          <w:szCs w:val="22"/>
        </w:rPr>
        <w:t xml:space="preserve">Sensor </w:t>
      </w:r>
      <w:r w:rsidR="004A68EB" w:rsidRPr="288EF480">
        <w:rPr>
          <w:rFonts w:ascii="Garamond" w:eastAsia="Garamond" w:hAnsi="Garamond" w:cs="Garamond"/>
          <w:sz w:val="22"/>
          <w:szCs w:val="22"/>
        </w:rPr>
        <w:t xml:space="preserve">removed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not deployed</w:t>
      </w:r>
    </w:p>
    <w:p w14:paraId="1B937B95"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STF</w:t>
      </w:r>
      <w:r w:rsidRPr="00520605">
        <w:rPr>
          <w:rFonts w:ascii="Garamond" w:hAnsi="Garamond"/>
          <w:sz w:val="22"/>
          <w:szCs w:val="22"/>
        </w:rPr>
        <w:tab/>
      </w:r>
      <w:r w:rsidRPr="288EF480">
        <w:rPr>
          <w:rFonts w:ascii="Garamond" w:eastAsia="Garamond" w:hAnsi="Garamond" w:cs="Garamond"/>
          <w:sz w:val="22"/>
          <w:szCs w:val="22"/>
        </w:rPr>
        <w:t xml:space="preserve">Catastrophic </w:t>
      </w:r>
      <w:r w:rsidR="004A68EB" w:rsidRPr="288EF480">
        <w:rPr>
          <w:rFonts w:ascii="Garamond" w:eastAsia="Garamond" w:hAnsi="Garamond" w:cs="Garamond"/>
          <w:sz w:val="22"/>
          <w:szCs w:val="22"/>
        </w:rPr>
        <w:t>temperature sensor failure</w:t>
      </w:r>
    </w:p>
    <w:p w14:paraId="03F8B556" w14:textId="77777777" w:rsidR="00E649D6" w:rsidRPr="00520605" w:rsidRDefault="00E649D6" w:rsidP="288EF480">
      <w:pPr>
        <w:pStyle w:val="BodyText"/>
        <w:tabs>
          <w:tab w:val="left" w:pos="720"/>
          <w:tab w:val="left" w:pos="1080"/>
          <w:tab w:val="left" w:pos="1620"/>
          <w:tab w:val="left" w:pos="1710"/>
          <w:tab w:val="left" w:pos="1980"/>
        </w:tabs>
        <w:ind w:left="720" w:right="720" w:firstLine="270"/>
        <w:rPr>
          <w:rFonts w:ascii="Garamond" w:eastAsia="Garamond" w:hAnsi="Garamond" w:cs="Garamond"/>
          <w:sz w:val="22"/>
          <w:szCs w:val="22"/>
        </w:rPr>
      </w:pPr>
      <w:r w:rsidRPr="288EF480">
        <w:rPr>
          <w:rFonts w:ascii="Garamond" w:eastAsia="Garamond" w:hAnsi="Garamond" w:cs="Garamond"/>
          <w:sz w:val="22"/>
          <w:szCs w:val="22"/>
        </w:rPr>
        <w:t>STS</w:t>
      </w:r>
      <w:r w:rsidR="00DF6463" w:rsidRPr="00520605">
        <w:rPr>
          <w:rFonts w:ascii="Garamond" w:hAnsi="Garamond"/>
          <w:sz w:val="22"/>
          <w:szCs w:val="22"/>
        </w:rPr>
        <w:tab/>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77514C2D" w14:textId="77777777" w:rsidR="00E649D6" w:rsidRPr="00520605" w:rsidRDefault="00E649D6" w:rsidP="288EF480">
      <w:pPr>
        <w:pStyle w:val="BodyText"/>
        <w:tabs>
          <w:tab w:val="left" w:pos="720"/>
          <w:tab w:val="left" w:pos="1080"/>
          <w:tab w:val="left" w:pos="1710"/>
          <w:tab w:val="left" w:pos="198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SWM</w:t>
      </w:r>
      <w:r w:rsidRPr="00520605">
        <w:rPr>
          <w:rFonts w:ascii="Garamond" w:hAnsi="Garamond"/>
          <w:sz w:val="22"/>
          <w:szCs w:val="22"/>
        </w:rPr>
        <w:tab/>
      </w:r>
      <w:r w:rsidRPr="288EF480">
        <w:rPr>
          <w:rFonts w:ascii="Garamond" w:eastAsia="Garamond" w:hAnsi="Garamond" w:cs="Garamond"/>
          <w:sz w:val="22"/>
          <w:szCs w:val="22"/>
        </w:rPr>
        <w:t xml:space="preserve">Wiper </w:t>
      </w:r>
      <w:r w:rsidR="004A68EB" w:rsidRPr="288EF480">
        <w:rPr>
          <w:rFonts w:ascii="Garamond" w:eastAsia="Garamond" w:hAnsi="Garamond" w:cs="Garamond"/>
          <w:sz w:val="22"/>
          <w:szCs w:val="22"/>
        </w:rPr>
        <w:t xml:space="preserve">malfunction </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loss</w:t>
      </w:r>
    </w:p>
    <w:p w14:paraId="04E45370" w14:textId="77777777" w:rsidR="00E649D6" w:rsidRPr="00520605" w:rsidRDefault="00E649D6" w:rsidP="288EF480">
      <w:pPr>
        <w:pStyle w:val="BodyText"/>
        <w:tabs>
          <w:tab w:val="left" w:pos="720"/>
          <w:tab w:val="left" w:pos="1080"/>
          <w:tab w:val="left" w:pos="1440"/>
          <w:tab w:val="left" w:pos="1980"/>
          <w:tab w:val="left" w:pos="2520"/>
        </w:tabs>
        <w:ind w:left="720" w:right="720" w:firstLine="270"/>
        <w:rPr>
          <w:rFonts w:ascii="Garamond" w:eastAsia="Garamond" w:hAnsi="Garamond" w:cs="Garamond"/>
          <w:sz w:val="16"/>
          <w:szCs w:val="16"/>
        </w:rPr>
      </w:pPr>
    </w:p>
    <w:p w14:paraId="4661912E" w14:textId="77777777" w:rsidR="00E715AA" w:rsidRPr="00520605" w:rsidRDefault="00E715AA" w:rsidP="288EF480">
      <w:pPr>
        <w:pStyle w:val="BodyText"/>
        <w:tabs>
          <w:tab w:val="left" w:pos="720"/>
          <w:tab w:val="left" w:pos="1080"/>
          <w:tab w:val="left" w:pos="1440"/>
          <w:tab w:val="left" w:pos="1980"/>
          <w:tab w:val="left" w:pos="2520"/>
        </w:tabs>
        <w:ind w:left="720" w:right="720"/>
        <w:rPr>
          <w:rFonts w:ascii="Garamond" w:eastAsia="Garamond" w:hAnsi="Garamond" w:cs="Garamond"/>
          <w:sz w:val="22"/>
          <w:szCs w:val="22"/>
        </w:rPr>
      </w:pPr>
      <w:r w:rsidRPr="288EF480">
        <w:rPr>
          <w:rFonts w:ascii="Garamond" w:eastAsia="Garamond" w:hAnsi="Garamond" w:cs="Garamond"/>
          <w:sz w:val="22"/>
          <w:szCs w:val="22"/>
        </w:rPr>
        <w:t>Comments</w:t>
      </w:r>
    </w:p>
    <w:p w14:paraId="280B72F8" w14:textId="77777777" w:rsidR="00CE3AD7" w:rsidRPr="00520605" w:rsidRDefault="00CE3AD7"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Algal </w:t>
      </w:r>
      <w:r w:rsidR="004A68EB" w:rsidRPr="288EF480">
        <w:rPr>
          <w:rFonts w:ascii="Garamond" w:eastAsia="Garamond" w:hAnsi="Garamond" w:cs="Garamond"/>
          <w:sz w:val="22"/>
          <w:szCs w:val="22"/>
        </w:rPr>
        <w:t>bloom</w:t>
      </w:r>
    </w:p>
    <w:p w14:paraId="5A46651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CAF</w:t>
      </w:r>
      <w:r w:rsidRPr="00520605">
        <w:rPr>
          <w:rFonts w:ascii="Garamond" w:hAnsi="Garamond"/>
          <w:sz w:val="22"/>
          <w:szCs w:val="22"/>
        </w:rPr>
        <w:tab/>
      </w:r>
      <w:r w:rsidRPr="288EF480">
        <w:rPr>
          <w:rFonts w:ascii="Garamond" w:eastAsia="Garamond" w:hAnsi="Garamond" w:cs="Garamond"/>
          <w:sz w:val="22"/>
          <w:szCs w:val="22"/>
        </w:rPr>
        <w:t xml:space="preserve">Acceptable </w:t>
      </w:r>
      <w:r w:rsidR="004A68EB" w:rsidRPr="288EF480">
        <w:rPr>
          <w:rFonts w:ascii="Garamond" w:eastAsia="Garamond" w:hAnsi="Garamond" w:cs="Garamond"/>
          <w:sz w:val="22"/>
          <w:szCs w:val="22"/>
        </w:rPr>
        <w:t>calibration</w:t>
      </w:r>
      <w:r w:rsidRPr="288EF480">
        <w:rPr>
          <w:rFonts w:ascii="Garamond" w:eastAsia="Garamond" w:hAnsi="Garamond" w:cs="Garamond"/>
          <w:sz w:val="22"/>
          <w:szCs w:val="22"/>
        </w:rPr>
        <w:t>/</w:t>
      </w:r>
      <w:r w:rsidR="004A68EB" w:rsidRPr="288EF480">
        <w:rPr>
          <w:rFonts w:ascii="Garamond" w:eastAsia="Garamond" w:hAnsi="Garamond" w:cs="Garamond"/>
          <w:sz w:val="22"/>
          <w:szCs w:val="22"/>
        </w:rPr>
        <w:t xml:space="preserve">accuracy error </w:t>
      </w:r>
      <w:r w:rsidR="00432D32" w:rsidRPr="288EF480">
        <w:rPr>
          <w:rFonts w:ascii="Garamond" w:eastAsia="Garamond" w:hAnsi="Garamond" w:cs="Garamond"/>
          <w:sz w:val="22"/>
          <w:szCs w:val="22"/>
        </w:rPr>
        <w:t xml:space="preserve">of </w:t>
      </w:r>
      <w:r w:rsidR="004A68EB" w:rsidRPr="288EF480">
        <w:rPr>
          <w:rFonts w:ascii="Garamond" w:eastAsia="Garamond" w:hAnsi="Garamond" w:cs="Garamond"/>
          <w:sz w:val="22"/>
          <w:szCs w:val="22"/>
        </w:rPr>
        <w:t>sensor</w:t>
      </w:r>
    </w:p>
    <w:p w14:paraId="59A10AC1" w14:textId="77777777" w:rsidR="00432D32" w:rsidRPr="00520605" w:rsidRDefault="00432D32" w:rsidP="288EF480">
      <w:pPr>
        <w:tabs>
          <w:tab w:val="left" w:pos="1080"/>
          <w:tab w:val="left" w:pos="1710"/>
        </w:tabs>
        <w:autoSpaceDE w:val="0"/>
        <w:autoSpaceDN w:val="0"/>
        <w:adjustRightInd w:val="0"/>
        <w:ind w:left="720" w:firstLine="270"/>
        <w:rPr>
          <w:rFonts w:ascii="Garamond" w:eastAsia="Garamond" w:hAnsi="Garamond" w:cs="Garamond"/>
          <w:sz w:val="22"/>
          <w:szCs w:val="22"/>
        </w:rPr>
      </w:pPr>
      <w:r w:rsidRPr="288EF480">
        <w:rPr>
          <w:rFonts w:ascii="Garamond" w:eastAsia="Garamond" w:hAnsi="Garamond" w:cs="Garamond"/>
          <w:sz w:val="22"/>
          <w:szCs w:val="22"/>
        </w:rPr>
        <w:t>CAP</w:t>
      </w:r>
      <w:r w:rsidRPr="00520605">
        <w:rPr>
          <w:rFonts w:ascii="Garamond" w:hAnsi="Garamond"/>
          <w:sz w:val="22"/>
          <w:szCs w:val="22"/>
        </w:rPr>
        <w:tab/>
      </w:r>
      <w:r w:rsidRPr="288EF480">
        <w:rPr>
          <w:rFonts w:ascii="Garamond" w:eastAsia="Garamond" w:hAnsi="Garamond" w:cs="Garamond"/>
          <w:sz w:val="22"/>
          <w:szCs w:val="22"/>
        </w:rPr>
        <w:t xml:space="preserve">Depth </w:t>
      </w:r>
      <w:r w:rsidR="004A68EB" w:rsidRPr="288EF480">
        <w:rPr>
          <w:rFonts w:ascii="Garamond" w:eastAsia="Garamond" w:hAnsi="Garamond" w:cs="Garamond"/>
          <w:sz w:val="22"/>
          <w:szCs w:val="22"/>
        </w:rPr>
        <w:t xml:space="preserve">sensor </w:t>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water</w:t>
      </w:r>
      <w:r w:rsidRPr="288EF480">
        <w:rPr>
          <w:rFonts w:ascii="Garamond" w:eastAsia="Garamond" w:hAnsi="Garamond" w:cs="Garamond"/>
          <w:sz w:val="22"/>
          <w:szCs w:val="22"/>
        </w:rPr>
        <w:t xml:space="preserve">, </w:t>
      </w:r>
      <w:r w:rsidR="004A68EB" w:rsidRPr="288EF480">
        <w:rPr>
          <w:rFonts w:ascii="Garamond" w:eastAsia="Garamond" w:hAnsi="Garamond" w:cs="Garamond"/>
          <w:sz w:val="22"/>
          <w:szCs w:val="22"/>
        </w:rPr>
        <w:t xml:space="preserve">affected </w:t>
      </w:r>
      <w:r w:rsidRPr="288EF480">
        <w:rPr>
          <w:rFonts w:ascii="Garamond" w:eastAsia="Garamond" w:hAnsi="Garamond" w:cs="Garamond"/>
          <w:sz w:val="22"/>
          <w:szCs w:val="22"/>
        </w:rPr>
        <w:t xml:space="preserve">by </w:t>
      </w:r>
      <w:r w:rsidR="004A68EB" w:rsidRPr="288EF480">
        <w:rPr>
          <w:rFonts w:ascii="Garamond" w:eastAsia="Garamond" w:hAnsi="Garamond" w:cs="Garamond"/>
          <w:sz w:val="22"/>
          <w:szCs w:val="22"/>
        </w:rPr>
        <w:t>atmospheric pressure</w:t>
      </w:r>
    </w:p>
    <w:p w14:paraId="1226816E" w14:textId="77777777" w:rsidR="00E715AA" w:rsidRPr="00520605" w:rsidRDefault="00E715AA"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CBF</w:t>
      </w:r>
      <w:r w:rsidRPr="00520605">
        <w:rPr>
          <w:rFonts w:ascii="Garamond" w:hAnsi="Garamond"/>
          <w:sz w:val="22"/>
          <w:szCs w:val="22"/>
        </w:rPr>
        <w:tab/>
      </w:r>
      <w:r w:rsidRPr="288EF480">
        <w:rPr>
          <w:rFonts w:ascii="Garamond" w:eastAsia="Garamond" w:hAnsi="Garamond" w:cs="Garamond"/>
          <w:sz w:val="22"/>
          <w:szCs w:val="22"/>
        </w:rPr>
        <w:t>Biofouling</w:t>
      </w:r>
    </w:p>
    <w:p w14:paraId="6A402157"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CCU</w:t>
      </w:r>
      <w:r w:rsidRPr="00520605">
        <w:rPr>
          <w:rFonts w:ascii="Garamond" w:hAnsi="Garamond"/>
          <w:sz w:val="22"/>
          <w:szCs w:val="22"/>
        </w:rPr>
        <w:tab/>
      </w:r>
      <w:r w:rsidRPr="288EF480">
        <w:rPr>
          <w:rFonts w:ascii="Garamond" w:eastAsia="Garamond" w:hAnsi="Garamond" w:cs="Garamond"/>
          <w:sz w:val="22"/>
          <w:szCs w:val="22"/>
        </w:rPr>
        <w:t xml:space="preserve">Cause </w:t>
      </w:r>
      <w:r w:rsidR="004A68EB" w:rsidRPr="288EF480">
        <w:rPr>
          <w:rFonts w:ascii="Garamond" w:eastAsia="Garamond" w:hAnsi="Garamond" w:cs="Garamond"/>
          <w:sz w:val="22"/>
          <w:szCs w:val="22"/>
        </w:rPr>
        <w:t>unknown</w:t>
      </w:r>
    </w:p>
    <w:p w14:paraId="394BF247"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CDA</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DO </w:t>
      </w:r>
      <w:r w:rsidR="004A68EB" w:rsidRPr="288EF480">
        <w:rPr>
          <w:rFonts w:ascii="Garamond" w:eastAsia="Garamond" w:hAnsi="Garamond" w:cs="Garamond"/>
          <w:sz w:val="22"/>
          <w:szCs w:val="22"/>
        </w:rPr>
        <w:t xml:space="preserve">hypoxia </w:t>
      </w:r>
      <w:r w:rsidR="006C17BB" w:rsidRPr="288EF480">
        <w:rPr>
          <w:rFonts w:ascii="Garamond" w:eastAsia="Garamond" w:hAnsi="Garamond" w:cs="Garamond"/>
          <w:sz w:val="22"/>
          <w:szCs w:val="22"/>
        </w:rPr>
        <w:t>(&lt;</w:t>
      </w:r>
      <w:r w:rsidR="00B13E26" w:rsidRPr="288EF480">
        <w:rPr>
          <w:rFonts w:ascii="Garamond" w:eastAsia="Garamond" w:hAnsi="Garamond" w:cs="Garamond"/>
          <w:sz w:val="22"/>
          <w:szCs w:val="22"/>
        </w:rPr>
        <w:t>3 mg/L</w:t>
      </w:r>
      <w:r w:rsidR="006C17BB" w:rsidRPr="288EF480">
        <w:rPr>
          <w:rFonts w:ascii="Garamond" w:eastAsia="Garamond" w:hAnsi="Garamond" w:cs="Garamond"/>
          <w:sz w:val="22"/>
          <w:szCs w:val="22"/>
        </w:rPr>
        <w:t>)</w:t>
      </w:r>
    </w:p>
    <w:p w14:paraId="319A684F"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CDB</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Disturbed </w:t>
      </w:r>
      <w:r w:rsidR="004A68EB" w:rsidRPr="288EF480">
        <w:rPr>
          <w:rFonts w:ascii="Garamond" w:eastAsia="Garamond" w:hAnsi="Garamond" w:cs="Garamond"/>
          <w:sz w:val="22"/>
          <w:szCs w:val="22"/>
        </w:rPr>
        <w:t>bottom</w:t>
      </w:r>
    </w:p>
    <w:p w14:paraId="0BA0625D"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CDF</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appear </w:t>
      </w:r>
      <w:r w:rsidRPr="288EF480">
        <w:rPr>
          <w:rFonts w:ascii="Garamond" w:eastAsia="Garamond" w:hAnsi="Garamond" w:cs="Garamond"/>
          <w:sz w:val="22"/>
          <w:szCs w:val="22"/>
        </w:rPr>
        <w:t xml:space="preserve">to </w:t>
      </w:r>
      <w:r w:rsidR="004A68EB" w:rsidRPr="288EF480">
        <w:rPr>
          <w:rFonts w:ascii="Garamond" w:eastAsia="Garamond" w:hAnsi="Garamond" w:cs="Garamond"/>
          <w:sz w:val="22"/>
          <w:szCs w:val="22"/>
        </w:rPr>
        <w:t>fit conditions</w:t>
      </w:r>
    </w:p>
    <w:p w14:paraId="22EA3E1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CFK</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Fish </w:t>
      </w:r>
      <w:r w:rsidR="004A68EB" w:rsidRPr="288EF480">
        <w:rPr>
          <w:rFonts w:ascii="Garamond" w:eastAsia="Garamond" w:hAnsi="Garamond" w:cs="Garamond"/>
          <w:sz w:val="22"/>
          <w:szCs w:val="22"/>
        </w:rPr>
        <w:t>kill</w:t>
      </w:r>
    </w:p>
    <w:p w14:paraId="0F5CA398" w14:textId="77777777" w:rsidR="00E6507D"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CIP</w:t>
      </w:r>
      <w:r w:rsidRPr="00520605">
        <w:rPr>
          <w:rFonts w:ascii="Garamond" w:hAnsi="Garamond"/>
          <w:sz w:val="22"/>
          <w:szCs w:val="22"/>
        </w:rPr>
        <w:tab/>
      </w:r>
      <w:r w:rsidR="00EE25CA" w:rsidRPr="288EF480">
        <w:rPr>
          <w:rFonts w:ascii="Garamond" w:eastAsia="Garamond" w:hAnsi="Garamond" w:cs="Garamond"/>
          <w:sz w:val="22"/>
          <w:szCs w:val="22"/>
        </w:rPr>
        <w:t>*</w:t>
      </w:r>
      <w:r w:rsidRPr="00520605">
        <w:rPr>
          <w:rFonts w:ascii="Garamond" w:hAnsi="Garamond"/>
          <w:sz w:val="22"/>
          <w:szCs w:val="22"/>
        </w:rPr>
        <w:tab/>
      </w:r>
      <w:r w:rsidR="00E6507D" w:rsidRPr="288EF480">
        <w:rPr>
          <w:rFonts w:ascii="Garamond" w:eastAsia="Garamond" w:hAnsi="Garamond" w:cs="Garamond"/>
          <w:sz w:val="22"/>
          <w:szCs w:val="22"/>
        </w:rPr>
        <w:t xml:space="preserve">Surface </w:t>
      </w:r>
      <w:r w:rsidR="004A68EB" w:rsidRPr="288EF480">
        <w:rPr>
          <w:rFonts w:ascii="Garamond" w:eastAsia="Garamond" w:hAnsi="Garamond" w:cs="Garamond"/>
          <w:sz w:val="22"/>
          <w:szCs w:val="22"/>
        </w:rPr>
        <w:t xml:space="preserve">ice present </w:t>
      </w:r>
      <w:r w:rsidR="00E6507D"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sample station</w:t>
      </w:r>
    </w:p>
    <w:p w14:paraId="6FFCAA46"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CLT</w:t>
      </w:r>
      <w:r w:rsidR="00EE25CA" w:rsidRPr="288EF480">
        <w:rPr>
          <w:rFonts w:ascii="Garamond" w:eastAsia="Garamond" w:hAnsi="Garamond" w:cs="Garamond"/>
          <w:sz w:val="22"/>
          <w:szCs w:val="22"/>
        </w:rPr>
        <w:t>*</w:t>
      </w:r>
      <w:r w:rsidR="00E715AA" w:rsidRPr="00520605">
        <w:rPr>
          <w:rFonts w:ascii="Garamond" w:hAnsi="Garamond"/>
          <w:sz w:val="22"/>
          <w:szCs w:val="22"/>
        </w:rPr>
        <w:tab/>
      </w:r>
      <w:r w:rsidR="00E715AA" w:rsidRPr="288EF480">
        <w:rPr>
          <w:rFonts w:ascii="Garamond" w:eastAsia="Garamond" w:hAnsi="Garamond" w:cs="Garamond"/>
          <w:sz w:val="22"/>
          <w:szCs w:val="22"/>
        </w:rPr>
        <w:t xml:space="preserve">Low </w:t>
      </w:r>
      <w:r w:rsidR="004A68EB" w:rsidRPr="288EF480">
        <w:rPr>
          <w:rFonts w:ascii="Garamond" w:eastAsia="Garamond" w:hAnsi="Garamond" w:cs="Garamond"/>
          <w:sz w:val="22"/>
          <w:szCs w:val="22"/>
        </w:rPr>
        <w:t>tide</w:t>
      </w:r>
    </w:p>
    <w:p w14:paraId="4B1D3824"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CMC</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In </w:t>
      </w:r>
      <w:r w:rsidR="004A68EB" w:rsidRPr="288EF480">
        <w:rPr>
          <w:rFonts w:ascii="Garamond" w:eastAsia="Garamond" w:hAnsi="Garamond" w:cs="Garamond"/>
          <w:sz w:val="22"/>
          <w:szCs w:val="22"/>
        </w:rPr>
        <w:t>field maintenance</w:t>
      </w:r>
      <w:r w:rsidRPr="288EF480">
        <w:rPr>
          <w:rFonts w:ascii="Garamond" w:eastAsia="Garamond" w:hAnsi="Garamond" w:cs="Garamond"/>
          <w:sz w:val="22"/>
          <w:szCs w:val="22"/>
        </w:rPr>
        <w:t>/</w:t>
      </w:r>
      <w:r w:rsidR="004A68EB" w:rsidRPr="288EF480">
        <w:rPr>
          <w:rFonts w:ascii="Garamond" w:eastAsia="Garamond" w:hAnsi="Garamond" w:cs="Garamond"/>
          <w:sz w:val="22"/>
          <w:szCs w:val="22"/>
        </w:rPr>
        <w:t>cleaning</w:t>
      </w:r>
    </w:p>
    <w:p w14:paraId="3AFF8888" w14:textId="77777777" w:rsidR="00136522" w:rsidRPr="00520605" w:rsidRDefault="00136522"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CMD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Mud in </w:t>
      </w:r>
      <w:r w:rsidR="004A68EB" w:rsidRPr="288EF480">
        <w:rPr>
          <w:rFonts w:ascii="Garamond" w:eastAsia="Garamond" w:hAnsi="Garamond" w:cs="Garamond"/>
          <w:sz w:val="22"/>
          <w:szCs w:val="22"/>
        </w:rPr>
        <w:t>probe guard</w:t>
      </w:r>
    </w:p>
    <w:p w14:paraId="78259FDF"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CND</w:t>
      </w:r>
      <w:r w:rsidRPr="00520605">
        <w:rPr>
          <w:rFonts w:ascii="Garamond" w:hAnsi="Garamond"/>
          <w:sz w:val="22"/>
          <w:szCs w:val="22"/>
        </w:rPr>
        <w:tab/>
      </w:r>
      <w:r w:rsidRPr="288EF480">
        <w:rPr>
          <w:rFonts w:ascii="Garamond" w:eastAsia="Garamond" w:hAnsi="Garamond" w:cs="Garamond"/>
          <w:sz w:val="22"/>
          <w:szCs w:val="22"/>
        </w:rPr>
        <w:t xml:space="preserve">New </w:t>
      </w:r>
      <w:r w:rsidR="004A68EB" w:rsidRPr="288EF480">
        <w:rPr>
          <w:rFonts w:ascii="Garamond" w:eastAsia="Garamond" w:hAnsi="Garamond" w:cs="Garamond"/>
          <w:sz w:val="22"/>
          <w:szCs w:val="22"/>
        </w:rPr>
        <w:t>deployment begins</w:t>
      </w:r>
    </w:p>
    <w:p w14:paraId="56731F61"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CRE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Significant </w:t>
      </w:r>
      <w:r w:rsidR="004A68EB" w:rsidRPr="288EF480">
        <w:rPr>
          <w:rFonts w:ascii="Garamond" w:eastAsia="Garamond" w:hAnsi="Garamond" w:cs="Garamond"/>
          <w:sz w:val="22"/>
          <w:szCs w:val="22"/>
        </w:rPr>
        <w:t>rain event</w:t>
      </w:r>
    </w:p>
    <w:p w14:paraId="19879F56" w14:textId="77777777" w:rsidR="00E715AA" w:rsidRPr="00520605" w:rsidRDefault="00E715A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CSM</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See </w:t>
      </w:r>
      <w:r w:rsidR="004A68EB" w:rsidRPr="288EF480">
        <w:rPr>
          <w:rFonts w:ascii="Garamond" w:eastAsia="Garamond" w:hAnsi="Garamond" w:cs="Garamond"/>
          <w:sz w:val="22"/>
          <w:szCs w:val="22"/>
        </w:rPr>
        <w:t>metadata</w:t>
      </w:r>
    </w:p>
    <w:p w14:paraId="02F86A95" w14:textId="77777777" w:rsidR="00E649D6" w:rsidRPr="00520605" w:rsidRDefault="00E649D6" w:rsidP="288EF480">
      <w:pPr>
        <w:pStyle w:val="BodyText"/>
        <w:tabs>
          <w:tab w:val="left" w:pos="720"/>
          <w:tab w:val="left" w:pos="108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CTS</w:t>
      </w:r>
      <w:r w:rsidRPr="00520605">
        <w:rPr>
          <w:rFonts w:ascii="Garamond" w:hAnsi="Garamond"/>
          <w:sz w:val="22"/>
          <w:szCs w:val="22"/>
        </w:rPr>
        <w:tab/>
      </w:r>
      <w:r w:rsidRPr="288EF480">
        <w:rPr>
          <w:rFonts w:ascii="Garamond" w:eastAsia="Garamond" w:hAnsi="Garamond" w:cs="Garamond"/>
          <w:sz w:val="22"/>
          <w:szCs w:val="22"/>
        </w:rPr>
        <w:t xml:space="preserve">Turbidity </w:t>
      </w:r>
      <w:r w:rsidR="004A68EB" w:rsidRPr="288EF480">
        <w:rPr>
          <w:rFonts w:ascii="Garamond" w:eastAsia="Garamond" w:hAnsi="Garamond" w:cs="Garamond"/>
          <w:sz w:val="22"/>
          <w:szCs w:val="22"/>
        </w:rPr>
        <w:t>spike</w:t>
      </w:r>
    </w:p>
    <w:p w14:paraId="0F1D7C6C" w14:textId="77777777" w:rsidR="00E6507D" w:rsidRPr="00520605" w:rsidRDefault="00E6507D"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CVT</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Possible </w:t>
      </w:r>
      <w:r w:rsidR="004A68EB" w:rsidRPr="288EF480">
        <w:rPr>
          <w:rFonts w:ascii="Garamond" w:eastAsia="Garamond" w:hAnsi="Garamond" w:cs="Garamond"/>
          <w:sz w:val="22"/>
          <w:szCs w:val="22"/>
        </w:rPr>
        <w:t>vandalism</w:t>
      </w:r>
      <w:r w:rsidRPr="288EF480">
        <w:rPr>
          <w:rFonts w:ascii="Garamond" w:eastAsia="Garamond" w:hAnsi="Garamond" w:cs="Garamond"/>
          <w:sz w:val="22"/>
          <w:szCs w:val="22"/>
        </w:rPr>
        <w:t>/</w:t>
      </w:r>
      <w:r w:rsidR="004A68EB" w:rsidRPr="288EF480">
        <w:rPr>
          <w:rFonts w:ascii="Garamond" w:eastAsia="Garamond" w:hAnsi="Garamond" w:cs="Garamond"/>
          <w:sz w:val="22"/>
          <w:szCs w:val="22"/>
        </w:rPr>
        <w:t>tampering</w:t>
      </w:r>
    </w:p>
    <w:p w14:paraId="793AE7BE" w14:textId="77777777" w:rsidR="00E649D6" w:rsidRPr="00520605" w:rsidRDefault="00E649D6"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CWD</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 xml:space="preserve">Data </w:t>
      </w:r>
      <w:r w:rsidR="004A68EB" w:rsidRPr="288EF480">
        <w:rPr>
          <w:rFonts w:ascii="Garamond" w:eastAsia="Garamond" w:hAnsi="Garamond" w:cs="Garamond"/>
          <w:sz w:val="22"/>
          <w:szCs w:val="22"/>
        </w:rPr>
        <w:t xml:space="preserve">collected </w:t>
      </w:r>
      <w:r w:rsidRPr="288EF480">
        <w:rPr>
          <w:rFonts w:ascii="Garamond" w:eastAsia="Garamond" w:hAnsi="Garamond" w:cs="Garamond"/>
          <w:sz w:val="22"/>
          <w:szCs w:val="22"/>
        </w:rPr>
        <w:t xml:space="preserve">at </w:t>
      </w:r>
      <w:r w:rsidR="004A68EB" w:rsidRPr="288EF480">
        <w:rPr>
          <w:rFonts w:ascii="Garamond" w:eastAsia="Garamond" w:hAnsi="Garamond" w:cs="Garamond"/>
          <w:sz w:val="22"/>
          <w:szCs w:val="22"/>
        </w:rPr>
        <w:t>wrong depth</w:t>
      </w:r>
    </w:p>
    <w:p w14:paraId="63D950D1" w14:textId="77777777" w:rsidR="007148FA" w:rsidRPr="00520605" w:rsidRDefault="007148FA" w:rsidP="288EF480">
      <w:pPr>
        <w:pStyle w:val="BodyText"/>
        <w:tabs>
          <w:tab w:val="left" w:pos="720"/>
          <w:tab w:val="left" w:pos="1080"/>
          <w:tab w:val="left" w:pos="1440"/>
          <w:tab w:val="left" w:pos="1710"/>
          <w:tab w:val="left" w:pos="2520"/>
        </w:tabs>
        <w:ind w:left="720" w:right="720" w:firstLine="270"/>
        <w:rPr>
          <w:rFonts w:ascii="Garamond" w:eastAsia="Garamond" w:hAnsi="Garamond" w:cs="Garamond"/>
          <w:sz w:val="22"/>
          <w:szCs w:val="22"/>
        </w:rPr>
      </w:pPr>
      <w:r w:rsidRPr="288EF480">
        <w:rPr>
          <w:rFonts w:ascii="Garamond" w:eastAsia="Garamond" w:hAnsi="Garamond" w:cs="Garamond"/>
          <w:sz w:val="22"/>
          <w:szCs w:val="22"/>
        </w:rPr>
        <w:t>CWE</w:t>
      </w:r>
      <w:r w:rsidR="00EE25CA" w:rsidRPr="288EF480">
        <w:rPr>
          <w:rFonts w:ascii="Garamond" w:eastAsia="Garamond" w:hAnsi="Garamond" w:cs="Garamond"/>
          <w:sz w:val="22"/>
          <w:szCs w:val="22"/>
        </w:rPr>
        <w:t>*</w:t>
      </w:r>
      <w:r w:rsidRPr="00520605">
        <w:rPr>
          <w:rFonts w:ascii="Garamond" w:hAnsi="Garamond"/>
          <w:sz w:val="22"/>
          <w:szCs w:val="22"/>
        </w:rPr>
        <w:tab/>
      </w:r>
      <w:r w:rsidRPr="288EF480">
        <w:rPr>
          <w:rFonts w:ascii="Garamond" w:eastAsia="Garamond" w:hAnsi="Garamond" w:cs="Garamond"/>
          <w:sz w:val="22"/>
          <w:szCs w:val="22"/>
        </w:rPr>
        <w:t>Significant weather event</w:t>
      </w:r>
    </w:p>
    <w:p w14:paraId="22FE583D" w14:textId="77777777" w:rsidR="005866D9" w:rsidRPr="00520605" w:rsidRDefault="005866D9" w:rsidP="288EF480">
      <w:pPr>
        <w:pStyle w:val="BodyText"/>
        <w:tabs>
          <w:tab w:val="left" w:pos="1062"/>
          <w:tab w:val="left" w:pos="1260"/>
        </w:tabs>
        <w:ind w:left="360"/>
        <w:rPr>
          <w:rFonts w:ascii="Garamond" w:eastAsia="Garamond" w:hAnsi="Garamond" w:cs="Garamond"/>
          <w:sz w:val="22"/>
          <w:szCs w:val="22"/>
          <w:highlight w:val="yellow"/>
        </w:rPr>
      </w:pPr>
    </w:p>
    <w:p w14:paraId="128BEEBC" w14:textId="6587DD04" w:rsidR="00F23B71" w:rsidRDefault="00B4483D" w:rsidP="288EF480">
      <w:pPr>
        <w:pStyle w:val="HTMLPreformatted"/>
        <w:rPr>
          <w:rFonts w:ascii="Garamond" w:eastAsia="Garamond" w:hAnsi="Garamond" w:cs="Garamond"/>
          <w:sz w:val="22"/>
          <w:szCs w:val="22"/>
        </w:rPr>
      </w:pPr>
      <w:r w:rsidRPr="288EF480">
        <w:rPr>
          <w:rFonts w:ascii="Garamond" w:eastAsia="Garamond" w:hAnsi="Garamond" w:cs="Garamond"/>
          <w:b/>
          <w:bCs/>
          <w:sz w:val="22"/>
          <w:szCs w:val="22"/>
        </w:rPr>
        <w:t>1</w:t>
      </w:r>
      <w:r w:rsidR="00DF225B" w:rsidRPr="288EF480">
        <w:rPr>
          <w:rFonts w:ascii="Garamond" w:eastAsia="Garamond" w:hAnsi="Garamond" w:cs="Garamond"/>
          <w:b/>
          <w:bCs/>
          <w:sz w:val="22"/>
          <w:szCs w:val="22"/>
        </w:rPr>
        <w:t>3</w:t>
      </w:r>
      <w:r w:rsidRPr="288EF480">
        <w:rPr>
          <w:rFonts w:ascii="Garamond" w:eastAsia="Garamond" w:hAnsi="Garamond" w:cs="Garamond"/>
          <w:b/>
          <w:bCs/>
          <w:sz w:val="22"/>
          <w:szCs w:val="22"/>
        </w:rPr>
        <w:t>)</w:t>
      </w:r>
      <w:r w:rsidR="004665FA">
        <w:rPr>
          <w:rFonts w:ascii="Garamond" w:eastAsia="Garamond" w:hAnsi="Garamond" w:cs="Garamond"/>
          <w:b/>
          <w:bCs/>
          <w:sz w:val="22"/>
          <w:szCs w:val="22"/>
        </w:rPr>
        <w:t xml:space="preserve"> </w:t>
      </w:r>
      <w:r w:rsidR="00020C95" w:rsidRPr="288EF480">
        <w:rPr>
          <w:rFonts w:ascii="Garamond" w:eastAsia="Garamond" w:hAnsi="Garamond" w:cs="Garamond"/>
          <w:b/>
          <w:bCs/>
          <w:sz w:val="22"/>
          <w:szCs w:val="22"/>
        </w:rPr>
        <w:t xml:space="preserve">Post </w:t>
      </w:r>
      <w:r w:rsidR="00F32C85" w:rsidRPr="288EF480">
        <w:rPr>
          <w:rFonts w:ascii="Garamond" w:eastAsia="Garamond" w:hAnsi="Garamond" w:cs="Garamond"/>
          <w:b/>
          <w:bCs/>
          <w:sz w:val="22"/>
          <w:szCs w:val="22"/>
        </w:rPr>
        <w:t>d</w:t>
      </w:r>
      <w:r w:rsidR="00020C95" w:rsidRPr="288EF480">
        <w:rPr>
          <w:rFonts w:ascii="Garamond" w:eastAsia="Garamond" w:hAnsi="Garamond" w:cs="Garamond"/>
          <w:b/>
          <w:bCs/>
          <w:sz w:val="22"/>
          <w:szCs w:val="22"/>
        </w:rPr>
        <w:t xml:space="preserve">eployment </w:t>
      </w:r>
      <w:r w:rsidR="00F32C85" w:rsidRPr="288EF480">
        <w:rPr>
          <w:rFonts w:ascii="Garamond" w:eastAsia="Garamond" w:hAnsi="Garamond" w:cs="Garamond"/>
          <w:b/>
          <w:bCs/>
          <w:sz w:val="22"/>
          <w:szCs w:val="22"/>
        </w:rPr>
        <w:t>i</w:t>
      </w:r>
      <w:r w:rsidR="00020C95" w:rsidRPr="288EF480">
        <w:rPr>
          <w:rFonts w:ascii="Garamond" w:eastAsia="Garamond" w:hAnsi="Garamond" w:cs="Garamond"/>
          <w:b/>
          <w:bCs/>
          <w:sz w:val="22"/>
          <w:szCs w:val="22"/>
        </w:rPr>
        <w:t>nformation</w:t>
      </w:r>
      <w:r w:rsidR="00020C95" w:rsidRPr="288EF480">
        <w:rPr>
          <w:rFonts w:ascii="Garamond" w:eastAsia="Garamond" w:hAnsi="Garamond" w:cs="Garamond"/>
          <w:sz w:val="22"/>
          <w:szCs w:val="22"/>
        </w:rPr>
        <w:t xml:space="preserve"> – </w:t>
      </w:r>
    </w:p>
    <w:p w14:paraId="6B037778" w14:textId="77777777" w:rsidR="00182591" w:rsidRPr="00520605" w:rsidRDefault="00182591" w:rsidP="288EF480">
      <w:pPr>
        <w:pStyle w:val="HTMLPreformatted"/>
        <w:rPr>
          <w:rFonts w:ascii="Garamond" w:eastAsia="Garamond" w:hAnsi="Garamond" w:cs="Garamond"/>
          <w:sz w:val="22"/>
          <w:szCs w:val="22"/>
        </w:rPr>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2"/>
        <w:gridCol w:w="859"/>
        <w:gridCol w:w="1002"/>
        <w:gridCol w:w="782"/>
        <w:gridCol w:w="733"/>
        <w:gridCol w:w="586"/>
        <w:gridCol w:w="678"/>
        <w:gridCol w:w="1023"/>
        <w:gridCol w:w="1023"/>
        <w:gridCol w:w="750"/>
        <w:gridCol w:w="842"/>
      </w:tblGrid>
      <w:tr w:rsidR="00182591" w:rsidRPr="00524DF4" w14:paraId="61F54174" w14:textId="77777777" w:rsidTr="001751D2">
        <w:trPr>
          <w:trHeight w:val="485"/>
        </w:trPr>
        <w:tc>
          <w:tcPr>
            <w:tcW w:w="1262" w:type="dxa"/>
            <w:tcBorders>
              <w:top w:val="single" w:sz="4" w:space="0" w:color="000000"/>
              <w:left w:val="single" w:sz="4" w:space="0" w:color="000000"/>
              <w:bottom w:val="single" w:sz="4" w:space="0" w:color="000000"/>
              <w:right w:val="single" w:sz="4" w:space="0" w:color="000000"/>
            </w:tcBorders>
          </w:tcPr>
          <w:p w14:paraId="7711BA77" w14:textId="77777777" w:rsidR="00182591" w:rsidRPr="00524DF4" w:rsidRDefault="00182591" w:rsidP="001751D2">
            <w:pPr>
              <w:pStyle w:val="HTMLPreformatted"/>
              <w:rPr>
                <w:rFonts w:ascii="Garamond" w:hAnsi="Garamond" w:cs="Times New Roman"/>
                <w:b/>
                <w:bCs/>
                <w:sz w:val="22"/>
                <w:szCs w:val="22"/>
              </w:rPr>
            </w:pPr>
          </w:p>
        </w:tc>
        <w:tc>
          <w:tcPr>
            <w:tcW w:w="8278" w:type="dxa"/>
            <w:gridSpan w:val="10"/>
            <w:tcBorders>
              <w:top w:val="single" w:sz="4" w:space="0" w:color="000000"/>
              <w:left w:val="single" w:sz="4" w:space="0" w:color="000000"/>
              <w:bottom w:val="single" w:sz="4" w:space="0" w:color="000000"/>
              <w:right w:val="single" w:sz="4" w:space="0" w:color="000000"/>
            </w:tcBorders>
            <w:vAlign w:val="center"/>
          </w:tcPr>
          <w:p w14:paraId="7E2B6601" w14:textId="72CFDC1A" w:rsidR="00182591" w:rsidRPr="00524DF4" w:rsidRDefault="00182591" w:rsidP="001751D2">
            <w:pPr>
              <w:pStyle w:val="HTMLPreformatted"/>
              <w:rPr>
                <w:rFonts w:ascii="Garamond" w:hAnsi="Garamond" w:cs="Times New Roman"/>
                <w:b/>
                <w:bCs/>
                <w:sz w:val="22"/>
                <w:szCs w:val="22"/>
              </w:rPr>
            </w:pPr>
            <w:r w:rsidRPr="00524DF4">
              <w:rPr>
                <w:rFonts w:ascii="Garamond" w:hAnsi="Garamond" w:cs="Times New Roman"/>
                <w:b/>
                <w:bCs/>
                <w:sz w:val="22"/>
                <w:szCs w:val="22"/>
              </w:rPr>
              <w:t xml:space="preserve">Table 1. Post-deployment readings of all sondes deployed at the </w:t>
            </w:r>
            <w:r w:rsidR="00197628">
              <w:rPr>
                <w:rFonts w:ascii="Garamond" w:hAnsi="Garamond" w:cs="Times New Roman"/>
                <w:b/>
                <w:bCs/>
                <w:sz w:val="22"/>
                <w:szCs w:val="22"/>
              </w:rPr>
              <w:t>Mickler’s</w:t>
            </w:r>
            <w:r>
              <w:rPr>
                <w:rFonts w:ascii="Garamond" w:hAnsi="Garamond" w:cs="Times New Roman"/>
                <w:b/>
                <w:bCs/>
                <w:sz w:val="22"/>
                <w:szCs w:val="22"/>
              </w:rPr>
              <w:t xml:space="preserve"> </w:t>
            </w:r>
            <w:r w:rsidRPr="00524DF4">
              <w:rPr>
                <w:rFonts w:ascii="Garamond" w:hAnsi="Garamond" w:cs="Times New Roman"/>
                <w:b/>
                <w:bCs/>
                <w:sz w:val="22"/>
                <w:szCs w:val="22"/>
              </w:rPr>
              <w:t xml:space="preserve">site during </w:t>
            </w:r>
            <w:r>
              <w:rPr>
                <w:rFonts w:ascii="Garamond" w:hAnsi="Garamond" w:cs="Times New Roman"/>
                <w:b/>
                <w:bCs/>
                <w:sz w:val="22"/>
                <w:szCs w:val="22"/>
              </w:rPr>
              <w:t>202</w:t>
            </w:r>
            <w:r w:rsidR="00D12C39">
              <w:rPr>
                <w:rFonts w:ascii="Garamond" w:hAnsi="Garamond" w:cs="Times New Roman"/>
                <w:b/>
                <w:bCs/>
                <w:sz w:val="22"/>
                <w:szCs w:val="22"/>
              </w:rPr>
              <w:t>6</w:t>
            </w:r>
            <w:r>
              <w:rPr>
                <w:rFonts w:ascii="Garamond" w:hAnsi="Garamond" w:cs="Times New Roman"/>
                <w:b/>
                <w:bCs/>
                <w:sz w:val="22"/>
                <w:szCs w:val="22"/>
              </w:rPr>
              <w:t>.</w:t>
            </w:r>
          </w:p>
        </w:tc>
      </w:tr>
      <w:tr w:rsidR="00182591" w:rsidRPr="00524DF4" w14:paraId="16F4CC37" w14:textId="77777777" w:rsidTr="001751D2">
        <w:tc>
          <w:tcPr>
            <w:tcW w:w="1262" w:type="dxa"/>
            <w:tcBorders>
              <w:top w:val="single" w:sz="4" w:space="0" w:color="000000"/>
              <w:left w:val="single" w:sz="4" w:space="0" w:color="000000"/>
              <w:bottom w:val="single" w:sz="4" w:space="0" w:color="000000"/>
              <w:right w:val="single" w:sz="4" w:space="0" w:color="000000"/>
            </w:tcBorders>
            <w:vAlign w:val="center"/>
          </w:tcPr>
          <w:p w14:paraId="18DCDA2E" w14:textId="77777777" w:rsidR="00182591" w:rsidRPr="00693C90" w:rsidRDefault="00182591" w:rsidP="001751D2">
            <w:pPr>
              <w:pStyle w:val="HTMLPreformatted"/>
              <w:rPr>
                <w:rFonts w:ascii="Garamond" w:hAnsi="Garamond" w:cs="Times New Roman"/>
                <w:b/>
                <w:bCs/>
              </w:rPr>
            </w:pPr>
            <w:r w:rsidRPr="00693C90">
              <w:rPr>
                <w:rFonts w:ascii="Garamond" w:hAnsi="Garamond" w:cs="Times New Roman"/>
                <w:b/>
                <w:bCs/>
              </w:rPr>
              <w:t>Deployment Date</w:t>
            </w:r>
          </w:p>
        </w:tc>
        <w:tc>
          <w:tcPr>
            <w:tcW w:w="859" w:type="dxa"/>
            <w:tcBorders>
              <w:top w:val="single" w:sz="4" w:space="0" w:color="000000"/>
              <w:left w:val="single" w:sz="4" w:space="0" w:color="000000"/>
              <w:bottom w:val="single" w:sz="4" w:space="0" w:color="000000"/>
              <w:right w:val="single" w:sz="4" w:space="0" w:color="000000"/>
            </w:tcBorders>
            <w:vAlign w:val="center"/>
          </w:tcPr>
          <w:p w14:paraId="6BAAE4C9" w14:textId="77777777" w:rsidR="00182591" w:rsidRPr="00693C90" w:rsidRDefault="00182591" w:rsidP="001751D2">
            <w:pPr>
              <w:autoSpaceDE w:val="0"/>
              <w:autoSpaceDN w:val="0"/>
              <w:adjustRightInd w:val="0"/>
              <w:jc w:val="center"/>
              <w:rPr>
                <w:rFonts w:ascii="Garamond" w:hAnsi="Garamond"/>
                <w:b/>
                <w:bCs/>
                <w:sz w:val="20"/>
                <w:szCs w:val="20"/>
              </w:rPr>
            </w:pPr>
            <w:r w:rsidRPr="00693C90">
              <w:rPr>
                <w:rFonts w:ascii="Garamond" w:hAnsi="Garamond"/>
                <w:b/>
                <w:bCs/>
                <w:sz w:val="20"/>
                <w:szCs w:val="20"/>
              </w:rPr>
              <w:t>Temp (</w:t>
            </w:r>
            <w:r w:rsidRPr="00693C90">
              <w:rPr>
                <w:rFonts w:ascii="Garamond" w:hAnsi="Garamond" w:cs="Garamond"/>
                <w:b/>
                <w:sz w:val="20"/>
                <w:szCs w:val="20"/>
              </w:rPr>
              <w:t>°</w:t>
            </w:r>
            <w:r w:rsidRPr="00693C90">
              <w:rPr>
                <w:rFonts w:ascii="Garamond" w:hAnsi="Garamond"/>
                <w:b/>
                <w:bCs/>
                <w:sz w:val="20"/>
                <w:szCs w:val="20"/>
              </w:rPr>
              <w:t>C)</w:t>
            </w:r>
          </w:p>
        </w:tc>
        <w:tc>
          <w:tcPr>
            <w:tcW w:w="1002" w:type="dxa"/>
            <w:tcBorders>
              <w:top w:val="single" w:sz="4" w:space="0" w:color="000000"/>
              <w:left w:val="single" w:sz="4" w:space="0" w:color="000000"/>
              <w:bottom w:val="single" w:sz="4" w:space="0" w:color="000000"/>
              <w:right w:val="single" w:sz="4" w:space="0" w:color="000000"/>
            </w:tcBorders>
            <w:vAlign w:val="center"/>
          </w:tcPr>
          <w:p w14:paraId="1617D734" w14:textId="77777777"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SpCond (mS/cm)</w:t>
            </w:r>
          </w:p>
        </w:tc>
        <w:tc>
          <w:tcPr>
            <w:tcW w:w="782" w:type="dxa"/>
            <w:tcBorders>
              <w:top w:val="single" w:sz="4" w:space="0" w:color="000000"/>
              <w:left w:val="single" w:sz="4" w:space="0" w:color="000000"/>
              <w:bottom w:val="single" w:sz="4" w:space="0" w:color="000000"/>
              <w:right w:val="single" w:sz="4" w:space="0" w:color="000000"/>
            </w:tcBorders>
            <w:vAlign w:val="center"/>
          </w:tcPr>
          <w:p w14:paraId="2BA793D3" w14:textId="77777777"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ROX DO</w:t>
            </w:r>
            <w:r w:rsidRPr="00693C90">
              <w:rPr>
                <w:rFonts w:ascii="Garamond" w:hAnsi="Garamond" w:cs="Times New Roman"/>
                <w:b/>
                <w:bCs/>
              </w:rPr>
              <w:br/>
              <w:t>%</w:t>
            </w:r>
          </w:p>
        </w:tc>
        <w:tc>
          <w:tcPr>
            <w:tcW w:w="733" w:type="dxa"/>
            <w:tcBorders>
              <w:top w:val="single" w:sz="4" w:space="0" w:color="000000"/>
              <w:left w:val="single" w:sz="4" w:space="0" w:color="000000"/>
              <w:bottom w:val="single" w:sz="4" w:space="0" w:color="000000"/>
              <w:right w:val="single" w:sz="4" w:space="0" w:color="000000"/>
            </w:tcBorders>
            <w:vAlign w:val="center"/>
          </w:tcPr>
          <w:p w14:paraId="56DEC664" w14:textId="77777777" w:rsidR="00182591" w:rsidRDefault="00182591" w:rsidP="001751D2">
            <w:pPr>
              <w:pStyle w:val="NoSpacing"/>
              <w:jc w:val="center"/>
              <w:rPr>
                <w:rFonts w:ascii="Garamond" w:hAnsi="Garamond"/>
                <w:b/>
                <w:sz w:val="20"/>
                <w:szCs w:val="20"/>
              </w:rPr>
            </w:pPr>
            <w:r w:rsidRPr="00693C90">
              <w:rPr>
                <w:rFonts w:ascii="Garamond" w:hAnsi="Garamond"/>
                <w:b/>
                <w:sz w:val="20"/>
                <w:szCs w:val="20"/>
              </w:rPr>
              <w:t>ROX DO</w:t>
            </w:r>
          </w:p>
          <w:p w14:paraId="3B6DC1C5" w14:textId="77777777" w:rsidR="00182591" w:rsidRPr="00693C90" w:rsidRDefault="00182591" w:rsidP="001751D2">
            <w:pPr>
              <w:pStyle w:val="NoSpacing"/>
              <w:jc w:val="center"/>
              <w:rPr>
                <w:rFonts w:ascii="Garamond" w:hAnsi="Garamond"/>
                <w:b/>
                <w:sz w:val="20"/>
                <w:szCs w:val="20"/>
              </w:rPr>
            </w:pPr>
            <w:r>
              <w:rPr>
                <w:rFonts w:ascii="Garamond" w:hAnsi="Garamond"/>
                <w:b/>
                <w:sz w:val="20"/>
                <w:szCs w:val="20"/>
              </w:rPr>
              <w:t>mg/L</w:t>
            </w:r>
          </w:p>
        </w:tc>
        <w:tc>
          <w:tcPr>
            <w:tcW w:w="586" w:type="dxa"/>
            <w:tcBorders>
              <w:top w:val="single" w:sz="4" w:space="0" w:color="000000"/>
              <w:left w:val="single" w:sz="4" w:space="0" w:color="000000"/>
              <w:bottom w:val="single" w:sz="4" w:space="0" w:color="000000"/>
              <w:right w:val="single" w:sz="4" w:space="0" w:color="000000"/>
            </w:tcBorders>
            <w:vAlign w:val="center"/>
          </w:tcPr>
          <w:p w14:paraId="7CAF7B6E" w14:textId="77777777"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pH</w:t>
            </w:r>
          </w:p>
        </w:tc>
        <w:tc>
          <w:tcPr>
            <w:tcW w:w="678" w:type="dxa"/>
            <w:tcBorders>
              <w:top w:val="single" w:sz="4" w:space="0" w:color="000000"/>
              <w:left w:val="single" w:sz="4" w:space="0" w:color="000000"/>
              <w:bottom w:val="single" w:sz="4" w:space="0" w:color="000000"/>
              <w:right w:val="single" w:sz="4" w:space="0" w:color="000000"/>
            </w:tcBorders>
            <w:vAlign w:val="center"/>
          </w:tcPr>
          <w:p w14:paraId="731F1522" w14:textId="77777777"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pH</w:t>
            </w:r>
          </w:p>
        </w:tc>
        <w:tc>
          <w:tcPr>
            <w:tcW w:w="1023" w:type="dxa"/>
            <w:tcBorders>
              <w:top w:val="single" w:sz="4" w:space="0" w:color="000000"/>
              <w:left w:val="single" w:sz="4" w:space="0" w:color="000000"/>
              <w:bottom w:val="single" w:sz="4" w:space="0" w:color="000000"/>
              <w:right w:val="single" w:sz="4" w:space="0" w:color="000000"/>
            </w:tcBorders>
            <w:vAlign w:val="center"/>
          </w:tcPr>
          <w:p w14:paraId="0A7AA208" w14:textId="77777777"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Turbidity (FNU)</w:t>
            </w:r>
          </w:p>
        </w:tc>
        <w:tc>
          <w:tcPr>
            <w:tcW w:w="1023" w:type="dxa"/>
            <w:tcBorders>
              <w:top w:val="single" w:sz="4" w:space="0" w:color="000000"/>
              <w:left w:val="single" w:sz="4" w:space="0" w:color="000000"/>
              <w:bottom w:val="single" w:sz="4" w:space="0" w:color="000000"/>
              <w:right w:val="single" w:sz="4" w:space="0" w:color="000000"/>
            </w:tcBorders>
          </w:tcPr>
          <w:p w14:paraId="1DA6B6F2" w14:textId="77777777"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Turbidity (FNU)</w:t>
            </w:r>
          </w:p>
        </w:tc>
        <w:tc>
          <w:tcPr>
            <w:tcW w:w="750" w:type="dxa"/>
            <w:tcBorders>
              <w:top w:val="single" w:sz="4" w:space="0" w:color="000000"/>
              <w:left w:val="single" w:sz="4" w:space="0" w:color="000000"/>
              <w:bottom w:val="single" w:sz="4" w:space="0" w:color="000000"/>
              <w:right w:val="single" w:sz="4" w:space="0" w:color="000000"/>
            </w:tcBorders>
            <w:vAlign w:val="center"/>
          </w:tcPr>
          <w:p w14:paraId="1FC51192" w14:textId="77777777"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Depth (m)</w:t>
            </w:r>
          </w:p>
        </w:tc>
        <w:tc>
          <w:tcPr>
            <w:tcW w:w="842" w:type="dxa"/>
            <w:tcBorders>
              <w:top w:val="single" w:sz="4" w:space="0" w:color="000000"/>
              <w:left w:val="single" w:sz="4" w:space="0" w:color="000000"/>
              <w:bottom w:val="single" w:sz="4" w:space="0" w:color="000000"/>
              <w:right w:val="single" w:sz="4" w:space="0" w:color="000000"/>
            </w:tcBorders>
            <w:vAlign w:val="center"/>
          </w:tcPr>
          <w:p w14:paraId="663FD598" w14:textId="77777777"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CHL</w:t>
            </w:r>
          </w:p>
          <w:p w14:paraId="39F213F7" w14:textId="3BAB58AD" w:rsidR="00182591" w:rsidRPr="00693C90" w:rsidRDefault="00182591" w:rsidP="001751D2">
            <w:pPr>
              <w:pStyle w:val="HTMLPreformatted"/>
              <w:jc w:val="center"/>
              <w:rPr>
                <w:rFonts w:ascii="Garamond" w:hAnsi="Garamond" w:cs="Times New Roman"/>
                <w:b/>
                <w:bCs/>
              </w:rPr>
            </w:pPr>
            <w:r w:rsidRPr="00693C90">
              <w:rPr>
                <w:rFonts w:ascii="Garamond" w:hAnsi="Garamond" w:cs="Times New Roman"/>
                <w:b/>
                <w:bCs/>
              </w:rPr>
              <w:t>(</w:t>
            </w:r>
            <w:r w:rsidR="00AC5B2D">
              <w:rPr>
                <w:rFonts w:ascii="Garamond" w:hAnsi="Garamond" w:cs="Times New Roman"/>
                <w:b/>
                <w:bCs/>
              </w:rPr>
              <w:t>RFU</w:t>
            </w:r>
            <w:r w:rsidRPr="00693C90">
              <w:rPr>
                <w:rFonts w:ascii="Garamond" w:hAnsi="Garamond" w:cs="Times New Roman"/>
                <w:b/>
                <w:bCs/>
              </w:rPr>
              <w:t>)</w:t>
            </w:r>
          </w:p>
        </w:tc>
      </w:tr>
      <w:tr w:rsidR="00182591" w:rsidRPr="00524DF4" w14:paraId="342E8858" w14:textId="77777777" w:rsidTr="001751D2">
        <w:tc>
          <w:tcPr>
            <w:tcW w:w="1262" w:type="dxa"/>
            <w:tcBorders>
              <w:top w:val="single" w:sz="4" w:space="0" w:color="000000"/>
              <w:left w:val="single" w:sz="4" w:space="0" w:color="000000"/>
              <w:bottom w:val="single" w:sz="4" w:space="0" w:color="auto"/>
              <w:right w:val="single" w:sz="4" w:space="0" w:color="000000"/>
            </w:tcBorders>
            <w:shd w:val="clear" w:color="auto" w:fill="E7E6E6"/>
            <w:vAlign w:val="center"/>
          </w:tcPr>
          <w:p w14:paraId="484B1985" w14:textId="77777777" w:rsidR="00182591" w:rsidRPr="00524DF4" w:rsidRDefault="00182591" w:rsidP="001751D2">
            <w:pPr>
              <w:pStyle w:val="HTMLPreformatted"/>
              <w:jc w:val="center"/>
              <w:rPr>
                <w:rFonts w:ascii="Garamond" w:hAnsi="Garamond" w:cs="Times New Roman"/>
                <w:b/>
                <w:bCs/>
                <w:sz w:val="22"/>
                <w:szCs w:val="22"/>
              </w:rPr>
            </w:pPr>
          </w:p>
        </w:tc>
        <w:tc>
          <w:tcPr>
            <w:tcW w:w="859" w:type="dxa"/>
            <w:tcBorders>
              <w:top w:val="single" w:sz="4" w:space="0" w:color="000000"/>
              <w:left w:val="single" w:sz="4" w:space="0" w:color="000000"/>
              <w:bottom w:val="single" w:sz="4" w:space="0" w:color="auto"/>
              <w:right w:val="single" w:sz="4" w:space="0" w:color="000000"/>
            </w:tcBorders>
            <w:shd w:val="clear" w:color="auto" w:fill="E7E6E6"/>
            <w:vAlign w:val="center"/>
          </w:tcPr>
          <w:p w14:paraId="041EDE5C" w14:textId="77777777" w:rsidR="00182591" w:rsidRPr="00524DF4" w:rsidRDefault="00182591" w:rsidP="001751D2">
            <w:pPr>
              <w:pStyle w:val="HTMLPreformatted"/>
              <w:jc w:val="center"/>
              <w:rPr>
                <w:rFonts w:ascii="Garamond" w:hAnsi="Garamond" w:cs="Times New Roman"/>
                <w:b/>
                <w:bCs/>
                <w:sz w:val="22"/>
                <w:szCs w:val="22"/>
              </w:rPr>
            </w:pPr>
            <w:r w:rsidRPr="00524DF4">
              <w:rPr>
                <w:rFonts w:ascii="Garamond" w:hAnsi="Garamond" w:cs="Garamond"/>
                <w:b/>
                <w:sz w:val="22"/>
                <w:szCs w:val="22"/>
              </w:rPr>
              <w:t>°</w:t>
            </w:r>
            <w:r w:rsidRPr="00524DF4">
              <w:rPr>
                <w:rFonts w:ascii="Garamond" w:hAnsi="Garamond"/>
                <w:b/>
                <w:bCs/>
                <w:sz w:val="22"/>
                <w:szCs w:val="22"/>
              </w:rPr>
              <w:t>C</w:t>
            </w:r>
          </w:p>
        </w:tc>
        <w:tc>
          <w:tcPr>
            <w:tcW w:w="1002" w:type="dxa"/>
            <w:tcBorders>
              <w:top w:val="single" w:sz="4" w:space="0" w:color="000000"/>
              <w:left w:val="single" w:sz="4" w:space="0" w:color="000000"/>
              <w:bottom w:val="single" w:sz="4" w:space="0" w:color="auto"/>
              <w:right w:val="single" w:sz="4" w:space="0" w:color="000000"/>
            </w:tcBorders>
            <w:shd w:val="clear" w:color="auto" w:fill="E7E6E6"/>
            <w:vAlign w:val="center"/>
          </w:tcPr>
          <w:p w14:paraId="2F451723" w14:textId="125A3F78" w:rsidR="00182591" w:rsidRPr="00524DF4" w:rsidRDefault="00F7256F" w:rsidP="001751D2">
            <w:pPr>
              <w:pStyle w:val="HTMLPreformatted"/>
              <w:jc w:val="center"/>
              <w:rPr>
                <w:rFonts w:ascii="Garamond" w:hAnsi="Garamond" w:cs="Times New Roman"/>
                <w:b/>
                <w:bCs/>
                <w:sz w:val="22"/>
                <w:szCs w:val="22"/>
              </w:rPr>
            </w:pPr>
            <w:r>
              <w:rPr>
                <w:rFonts w:ascii="Garamond" w:hAnsi="Garamond" w:cs="Times New Roman"/>
                <w:b/>
                <w:bCs/>
                <w:sz w:val="22"/>
                <w:szCs w:val="22"/>
              </w:rPr>
              <w:t>0.100</w:t>
            </w:r>
            <w:r w:rsidR="006C7433">
              <w:rPr>
                <w:rFonts w:ascii="Garamond" w:hAnsi="Garamond" w:cs="Times New Roman"/>
                <w:b/>
                <w:bCs/>
                <w:sz w:val="22"/>
                <w:szCs w:val="22"/>
              </w:rPr>
              <w:t>, 1.00</w:t>
            </w:r>
            <w:r>
              <w:rPr>
                <w:rFonts w:ascii="Garamond" w:hAnsi="Garamond" w:cs="Times New Roman"/>
                <w:b/>
                <w:bCs/>
                <w:sz w:val="22"/>
                <w:szCs w:val="22"/>
              </w:rPr>
              <w:t xml:space="preserve"> or </w:t>
            </w:r>
            <w:r w:rsidR="00182591" w:rsidRPr="00524DF4">
              <w:rPr>
                <w:rFonts w:ascii="Garamond" w:hAnsi="Garamond" w:cs="Times New Roman"/>
                <w:b/>
                <w:bCs/>
                <w:sz w:val="22"/>
                <w:szCs w:val="22"/>
              </w:rPr>
              <w:t>50.00</w:t>
            </w:r>
          </w:p>
        </w:tc>
        <w:tc>
          <w:tcPr>
            <w:tcW w:w="782" w:type="dxa"/>
            <w:tcBorders>
              <w:top w:val="single" w:sz="4" w:space="0" w:color="000000"/>
              <w:left w:val="single" w:sz="4" w:space="0" w:color="000000"/>
              <w:bottom w:val="single" w:sz="4" w:space="0" w:color="auto"/>
              <w:right w:val="single" w:sz="4" w:space="0" w:color="000000"/>
            </w:tcBorders>
            <w:shd w:val="clear" w:color="auto" w:fill="E7E6E6"/>
            <w:vAlign w:val="center"/>
          </w:tcPr>
          <w:p w14:paraId="08955789" w14:textId="77777777" w:rsidR="00182591" w:rsidRPr="00524DF4" w:rsidRDefault="00182591" w:rsidP="001751D2">
            <w:pPr>
              <w:pStyle w:val="HTMLPreformatted"/>
              <w:jc w:val="center"/>
              <w:rPr>
                <w:rFonts w:ascii="Garamond" w:hAnsi="Garamond" w:cs="Times New Roman"/>
                <w:b/>
                <w:bCs/>
                <w:sz w:val="22"/>
                <w:szCs w:val="22"/>
              </w:rPr>
            </w:pPr>
            <w:r w:rsidRPr="00524DF4">
              <w:rPr>
                <w:rFonts w:ascii="Garamond" w:hAnsi="Garamond" w:cs="Times New Roman"/>
                <w:b/>
                <w:bCs/>
                <w:sz w:val="22"/>
                <w:szCs w:val="22"/>
              </w:rPr>
              <w:t>100.0</w:t>
            </w:r>
          </w:p>
        </w:tc>
        <w:tc>
          <w:tcPr>
            <w:tcW w:w="733" w:type="dxa"/>
            <w:tcBorders>
              <w:top w:val="single" w:sz="4" w:space="0" w:color="000000"/>
              <w:left w:val="single" w:sz="4" w:space="0" w:color="000000"/>
              <w:bottom w:val="single" w:sz="4" w:space="0" w:color="auto"/>
              <w:right w:val="single" w:sz="4" w:space="0" w:color="000000"/>
            </w:tcBorders>
            <w:shd w:val="clear" w:color="auto" w:fill="E7E6E6"/>
            <w:vAlign w:val="center"/>
          </w:tcPr>
          <w:p w14:paraId="644BD0A0" w14:textId="77777777" w:rsidR="00182591" w:rsidRPr="00524DF4" w:rsidRDefault="00182591" w:rsidP="001751D2">
            <w:pPr>
              <w:pStyle w:val="NoSpacing"/>
              <w:jc w:val="center"/>
              <w:rPr>
                <w:rFonts w:ascii="Garamond" w:hAnsi="Garamond"/>
                <w:b/>
                <w:sz w:val="22"/>
                <w:szCs w:val="22"/>
              </w:rPr>
            </w:pPr>
            <w:r w:rsidRPr="00524DF4">
              <w:rPr>
                <w:rFonts w:ascii="Garamond" w:hAnsi="Garamond"/>
                <w:b/>
                <w:bCs/>
                <w:sz w:val="22"/>
                <w:szCs w:val="22"/>
              </w:rPr>
              <w:t>NA</w:t>
            </w:r>
          </w:p>
        </w:tc>
        <w:tc>
          <w:tcPr>
            <w:tcW w:w="586" w:type="dxa"/>
            <w:tcBorders>
              <w:top w:val="single" w:sz="4" w:space="0" w:color="000000"/>
              <w:left w:val="single" w:sz="4" w:space="0" w:color="000000"/>
              <w:bottom w:val="single" w:sz="4" w:space="0" w:color="auto"/>
              <w:right w:val="single" w:sz="4" w:space="0" w:color="000000"/>
            </w:tcBorders>
            <w:shd w:val="clear" w:color="auto" w:fill="E7E6E6"/>
            <w:vAlign w:val="center"/>
          </w:tcPr>
          <w:p w14:paraId="4B8F6A42" w14:textId="3031E2C0" w:rsidR="00182591" w:rsidRPr="00524DF4" w:rsidRDefault="00F7256F" w:rsidP="001751D2">
            <w:pPr>
              <w:pStyle w:val="HTMLPreformatted"/>
              <w:jc w:val="center"/>
              <w:rPr>
                <w:rFonts w:ascii="Garamond" w:hAnsi="Garamond" w:cs="Times New Roman"/>
                <w:b/>
                <w:bCs/>
                <w:sz w:val="22"/>
                <w:szCs w:val="22"/>
              </w:rPr>
            </w:pPr>
            <w:r>
              <w:rPr>
                <w:rFonts w:ascii="Garamond" w:hAnsi="Garamond" w:cs="Times New Roman"/>
                <w:b/>
                <w:bCs/>
                <w:sz w:val="22"/>
                <w:szCs w:val="22"/>
              </w:rPr>
              <w:t xml:space="preserve">4.00 or </w:t>
            </w:r>
            <w:r w:rsidR="00182591" w:rsidRPr="00524DF4">
              <w:rPr>
                <w:rFonts w:ascii="Garamond" w:hAnsi="Garamond" w:cs="Times New Roman"/>
                <w:b/>
                <w:bCs/>
                <w:sz w:val="22"/>
                <w:szCs w:val="22"/>
              </w:rPr>
              <w:t>7</w:t>
            </w:r>
            <w:r w:rsidR="00182591">
              <w:rPr>
                <w:rFonts w:ascii="Garamond" w:hAnsi="Garamond" w:cs="Times New Roman"/>
                <w:b/>
                <w:bCs/>
                <w:sz w:val="22"/>
                <w:szCs w:val="22"/>
              </w:rPr>
              <w:t>.00</w:t>
            </w:r>
          </w:p>
        </w:tc>
        <w:tc>
          <w:tcPr>
            <w:tcW w:w="678" w:type="dxa"/>
            <w:tcBorders>
              <w:top w:val="single" w:sz="4" w:space="0" w:color="000000"/>
              <w:left w:val="single" w:sz="4" w:space="0" w:color="000000"/>
              <w:bottom w:val="single" w:sz="4" w:space="0" w:color="auto"/>
              <w:right w:val="single" w:sz="4" w:space="0" w:color="000000"/>
            </w:tcBorders>
            <w:shd w:val="clear" w:color="auto" w:fill="E7E6E6"/>
          </w:tcPr>
          <w:p w14:paraId="57EC418A" w14:textId="77777777" w:rsidR="00182591" w:rsidRPr="00524DF4" w:rsidRDefault="00182591" w:rsidP="001751D2">
            <w:pPr>
              <w:pStyle w:val="HTMLPreformatted"/>
              <w:jc w:val="center"/>
              <w:rPr>
                <w:rFonts w:ascii="Garamond" w:hAnsi="Garamond" w:cs="Times New Roman"/>
                <w:b/>
                <w:bCs/>
                <w:sz w:val="22"/>
                <w:szCs w:val="22"/>
              </w:rPr>
            </w:pPr>
            <w:r>
              <w:rPr>
                <w:rFonts w:ascii="Garamond" w:hAnsi="Garamond" w:cs="Times New Roman"/>
                <w:b/>
                <w:bCs/>
                <w:sz w:val="22"/>
                <w:szCs w:val="22"/>
              </w:rPr>
              <w:t>10.00</w:t>
            </w:r>
          </w:p>
        </w:tc>
        <w:tc>
          <w:tcPr>
            <w:tcW w:w="1023" w:type="dxa"/>
            <w:tcBorders>
              <w:top w:val="single" w:sz="4" w:space="0" w:color="000000"/>
              <w:left w:val="single" w:sz="4" w:space="0" w:color="000000"/>
              <w:bottom w:val="single" w:sz="4" w:space="0" w:color="auto"/>
              <w:right w:val="single" w:sz="4" w:space="0" w:color="000000"/>
            </w:tcBorders>
            <w:shd w:val="clear" w:color="auto" w:fill="E7E6E6"/>
            <w:vAlign w:val="center"/>
          </w:tcPr>
          <w:p w14:paraId="1D9B23A0" w14:textId="77777777" w:rsidR="00182591" w:rsidRPr="00524DF4" w:rsidRDefault="00182591" w:rsidP="001751D2">
            <w:pPr>
              <w:pStyle w:val="HTMLPreformatted"/>
              <w:jc w:val="center"/>
              <w:rPr>
                <w:rFonts w:ascii="Garamond" w:hAnsi="Garamond" w:cs="Times New Roman"/>
                <w:b/>
                <w:bCs/>
                <w:sz w:val="22"/>
                <w:szCs w:val="22"/>
              </w:rPr>
            </w:pPr>
            <w:r w:rsidRPr="00524DF4">
              <w:rPr>
                <w:rFonts w:ascii="Garamond" w:hAnsi="Garamond" w:cs="Times New Roman"/>
                <w:b/>
                <w:bCs/>
                <w:sz w:val="22"/>
                <w:szCs w:val="22"/>
              </w:rPr>
              <w:t>0.0</w:t>
            </w:r>
          </w:p>
        </w:tc>
        <w:tc>
          <w:tcPr>
            <w:tcW w:w="1023" w:type="dxa"/>
            <w:tcBorders>
              <w:top w:val="single" w:sz="4" w:space="0" w:color="000000"/>
              <w:left w:val="single" w:sz="4" w:space="0" w:color="000000"/>
              <w:bottom w:val="single" w:sz="4" w:space="0" w:color="auto"/>
              <w:right w:val="single" w:sz="4" w:space="0" w:color="000000"/>
            </w:tcBorders>
            <w:shd w:val="clear" w:color="auto" w:fill="E7E6E6"/>
          </w:tcPr>
          <w:p w14:paraId="63B27874" w14:textId="77777777" w:rsidR="00182591" w:rsidRDefault="00182591" w:rsidP="001751D2">
            <w:pPr>
              <w:pStyle w:val="HTMLPreformatted"/>
              <w:jc w:val="center"/>
              <w:rPr>
                <w:rFonts w:ascii="Garamond" w:hAnsi="Garamond" w:cs="Times New Roman"/>
                <w:b/>
                <w:bCs/>
                <w:sz w:val="22"/>
                <w:szCs w:val="22"/>
              </w:rPr>
            </w:pPr>
            <w:r>
              <w:rPr>
                <w:rFonts w:ascii="Garamond" w:hAnsi="Garamond" w:cs="Times New Roman"/>
                <w:b/>
                <w:bCs/>
                <w:sz w:val="22"/>
                <w:szCs w:val="22"/>
              </w:rPr>
              <w:t>124.0</w:t>
            </w:r>
          </w:p>
        </w:tc>
        <w:tc>
          <w:tcPr>
            <w:tcW w:w="750" w:type="dxa"/>
            <w:tcBorders>
              <w:top w:val="single" w:sz="4" w:space="0" w:color="000000"/>
              <w:left w:val="single" w:sz="4" w:space="0" w:color="000000"/>
              <w:bottom w:val="single" w:sz="4" w:space="0" w:color="auto"/>
              <w:right w:val="single" w:sz="4" w:space="0" w:color="000000"/>
            </w:tcBorders>
            <w:shd w:val="clear" w:color="auto" w:fill="E7E6E6"/>
            <w:vAlign w:val="center"/>
          </w:tcPr>
          <w:p w14:paraId="50C3F758" w14:textId="77777777" w:rsidR="00182591" w:rsidRPr="00524DF4" w:rsidRDefault="00182591" w:rsidP="001751D2">
            <w:pPr>
              <w:pStyle w:val="HTMLPreformatted"/>
              <w:jc w:val="center"/>
              <w:rPr>
                <w:rFonts w:ascii="Garamond" w:hAnsi="Garamond" w:cs="Times New Roman"/>
                <w:b/>
                <w:bCs/>
                <w:sz w:val="22"/>
                <w:szCs w:val="22"/>
              </w:rPr>
            </w:pPr>
            <w:r>
              <w:rPr>
                <w:rFonts w:ascii="Garamond" w:hAnsi="Garamond" w:cs="Times New Roman"/>
                <w:b/>
                <w:bCs/>
                <w:sz w:val="22"/>
                <w:szCs w:val="22"/>
              </w:rPr>
              <w:t>m</w:t>
            </w:r>
          </w:p>
        </w:tc>
        <w:tc>
          <w:tcPr>
            <w:tcW w:w="842" w:type="dxa"/>
            <w:tcBorders>
              <w:top w:val="single" w:sz="4" w:space="0" w:color="000000"/>
              <w:left w:val="single" w:sz="4" w:space="0" w:color="000000"/>
              <w:bottom w:val="single" w:sz="4" w:space="0" w:color="auto"/>
              <w:right w:val="single" w:sz="4" w:space="0" w:color="000000"/>
            </w:tcBorders>
            <w:shd w:val="clear" w:color="auto" w:fill="E7E6E6"/>
          </w:tcPr>
          <w:p w14:paraId="08F4D8D1" w14:textId="77777777" w:rsidR="00182591" w:rsidRPr="00524DF4" w:rsidRDefault="00182591" w:rsidP="001751D2">
            <w:pPr>
              <w:pStyle w:val="HTMLPreformatted"/>
              <w:jc w:val="center"/>
              <w:rPr>
                <w:rFonts w:ascii="Garamond" w:hAnsi="Garamond" w:cs="Times New Roman"/>
                <w:b/>
                <w:bCs/>
                <w:sz w:val="22"/>
                <w:szCs w:val="22"/>
              </w:rPr>
            </w:pPr>
            <w:r>
              <w:rPr>
                <w:rFonts w:ascii="Garamond" w:hAnsi="Garamond" w:cs="Times New Roman"/>
                <w:b/>
                <w:bCs/>
                <w:sz w:val="22"/>
                <w:szCs w:val="22"/>
              </w:rPr>
              <w:t>0.00</w:t>
            </w:r>
          </w:p>
        </w:tc>
      </w:tr>
      <w:tr w:rsidR="00D50266" w:rsidRPr="00864BEB" w14:paraId="3090CFEB" w14:textId="77777777" w:rsidTr="004A32AA">
        <w:trPr>
          <w:trHeight w:val="269"/>
        </w:trPr>
        <w:tc>
          <w:tcPr>
            <w:tcW w:w="1262" w:type="dxa"/>
            <w:tcBorders>
              <w:top w:val="single" w:sz="4" w:space="0" w:color="auto"/>
              <w:left w:val="single" w:sz="4" w:space="0" w:color="auto"/>
              <w:bottom w:val="single" w:sz="4" w:space="0" w:color="auto"/>
              <w:right w:val="single" w:sz="4" w:space="0" w:color="auto"/>
            </w:tcBorders>
          </w:tcPr>
          <w:p w14:paraId="78315735" w14:textId="17B54C8A" w:rsidR="00D50266" w:rsidRPr="00182591" w:rsidRDefault="00D50266" w:rsidP="00D50266">
            <w:pPr>
              <w:jc w:val="center"/>
              <w:rPr>
                <w:rFonts w:ascii="Garamond" w:hAnsi="Garamond" w:cs="Calibri"/>
                <w:sz w:val="22"/>
                <w:szCs w:val="22"/>
              </w:rPr>
            </w:pPr>
            <w:r>
              <w:rPr>
                <w:rFonts w:ascii="Garamond" w:eastAsia="Garamond" w:hAnsi="Garamond" w:cs="Garamond"/>
                <w:sz w:val="22"/>
                <w:szCs w:val="22"/>
              </w:rPr>
              <w:t xml:space="preserve">12/11/2025 </w:t>
            </w:r>
          </w:p>
        </w:tc>
        <w:tc>
          <w:tcPr>
            <w:tcW w:w="859" w:type="dxa"/>
            <w:tcBorders>
              <w:top w:val="single" w:sz="4" w:space="0" w:color="auto"/>
              <w:left w:val="single" w:sz="4" w:space="0" w:color="auto"/>
              <w:bottom w:val="single" w:sz="4" w:space="0" w:color="auto"/>
              <w:right w:val="single" w:sz="4" w:space="0" w:color="auto"/>
            </w:tcBorders>
            <w:vAlign w:val="bottom"/>
          </w:tcPr>
          <w:p w14:paraId="17EB71C9" w14:textId="43DB4FAD" w:rsidR="00D50266" w:rsidRPr="00182591" w:rsidRDefault="00D50266" w:rsidP="00D50266">
            <w:pPr>
              <w:jc w:val="center"/>
              <w:rPr>
                <w:rFonts w:ascii="Garamond" w:hAnsi="Garamond" w:cs="Calibri"/>
                <w:sz w:val="22"/>
                <w:szCs w:val="22"/>
              </w:rPr>
            </w:pPr>
            <w:r>
              <w:rPr>
                <w:rFonts w:ascii="Garamond" w:hAnsi="Garamond" w:cs="Calibri"/>
                <w:sz w:val="22"/>
                <w:szCs w:val="22"/>
              </w:rPr>
              <w:t>21.48</w:t>
            </w:r>
          </w:p>
        </w:tc>
        <w:tc>
          <w:tcPr>
            <w:tcW w:w="1002" w:type="dxa"/>
            <w:tcBorders>
              <w:top w:val="single" w:sz="4" w:space="0" w:color="auto"/>
              <w:left w:val="single" w:sz="4" w:space="0" w:color="auto"/>
              <w:bottom w:val="single" w:sz="4" w:space="0" w:color="auto"/>
              <w:right w:val="single" w:sz="4" w:space="0" w:color="auto"/>
            </w:tcBorders>
          </w:tcPr>
          <w:p w14:paraId="3E78E44B" w14:textId="2B23EB88" w:rsidR="00D50266" w:rsidRPr="00182591" w:rsidRDefault="00D50266" w:rsidP="00D50266">
            <w:pPr>
              <w:jc w:val="center"/>
              <w:rPr>
                <w:rFonts w:ascii="Garamond" w:hAnsi="Garamond" w:cs="Calibri"/>
                <w:sz w:val="22"/>
                <w:szCs w:val="22"/>
              </w:rPr>
            </w:pPr>
            <w:r>
              <w:rPr>
                <w:rFonts w:ascii="Garamond" w:hAnsi="Garamond" w:cs="Calibri"/>
                <w:sz w:val="22"/>
                <w:szCs w:val="22"/>
              </w:rPr>
              <w:t>9.955</w:t>
            </w:r>
          </w:p>
        </w:tc>
        <w:tc>
          <w:tcPr>
            <w:tcW w:w="782" w:type="dxa"/>
            <w:tcBorders>
              <w:top w:val="single" w:sz="4" w:space="0" w:color="auto"/>
              <w:left w:val="single" w:sz="4" w:space="0" w:color="auto"/>
              <w:bottom w:val="single" w:sz="4" w:space="0" w:color="auto"/>
              <w:right w:val="single" w:sz="4" w:space="0" w:color="auto"/>
            </w:tcBorders>
          </w:tcPr>
          <w:p w14:paraId="3EDAD488" w14:textId="39E6EC5D" w:rsidR="00D50266" w:rsidRPr="00182591" w:rsidRDefault="00AC5B2D" w:rsidP="00D50266">
            <w:pPr>
              <w:jc w:val="center"/>
              <w:rPr>
                <w:rFonts w:ascii="Garamond" w:hAnsi="Garamond" w:cs="Calibri"/>
                <w:sz w:val="22"/>
                <w:szCs w:val="22"/>
              </w:rPr>
            </w:pPr>
            <w:r>
              <w:rPr>
                <w:rFonts w:ascii="Garamond" w:hAnsi="Garamond" w:cs="Calibri"/>
                <w:sz w:val="22"/>
                <w:szCs w:val="22"/>
              </w:rPr>
              <w:t>98.6</w:t>
            </w:r>
          </w:p>
        </w:tc>
        <w:tc>
          <w:tcPr>
            <w:tcW w:w="733" w:type="dxa"/>
            <w:tcBorders>
              <w:top w:val="single" w:sz="4" w:space="0" w:color="auto"/>
              <w:left w:val="single" w:sz="4" w:space="0" w:color="auto"/>
              <w:bottom w:val="single" w:sz="4" w:space="0" w:color="auto"/>
              <w:right w:val="single" w:sz="4" w:space="0" w:color="auto"/>
            </w:tcBorders>
          </w:tcPr>
          <w:p w14:paraId="6C184397" w14:textId="0797B5C7" w:rsidR="00D50266" w:rsidRPr="00182591" w:rsidRDefault="00AC5B2D" w:rsidP="00D50266">
            <w:pPr>
              <w:jc w:val="center"/>
              <w:rPr>
                <w:rFonts w:ascii="Garamond" w:hAnsi="Garamond" w:cs="Calibri"/>
                <w:sz w:val="22"/>
                <w:szCs w:val="22"/>
              </w:rPr>
            </w:pPr>
            <w:r>
              <w:rPr>
                <w:rFonts w:ascii="Garamond" w:hAnsi="Garamond" w:cs="Calibri"/>
                <w:sz w:val="22"/>
                <w:szCs w:val="22"/>
              </w:rPr>
              <w:t>8.70</w:t>
            </w:r>
          </w:p>
        </w:tc>
        <w:tc>
          <w:tcPr>
            <w:tcW w:w="586" w:type="dxa"/>
            <w:tcBorders>
              <w:top w:val="single" w:sz="4" w:space="0" w:color="auto"/>
              <w:left w:val="single" w:sz="4" w:space="0" w:color="auto"/>
              <w:bottom w:val="single" w:sz="4" w:space="0" w:color="auto"/>
              <w:right w:val="single" w:sz="4" w:space="0" w:color="auto"/>
            </w:tcBorders>
          </w:tcPr>
          <w:p w14:paraId="79E5DE0E" w14:textId="2CB999AC" w:rsidR="00D50266" w:rsidRPr="00182591" w:rsidRDefault="00AC5B2D" w:rsidP="00D50266">
            <w:pPr>
              <w:jc w:val="center"/>
              <w:rPr>
                <w:rFonts w:ascii="Garamond" w:hAnsi="Garamond" w:cs="Calibri"/>
                <w:sz w:val="22"/>
                <w:szCs w:val="22"/>
              </w:rPr>
            </w:pPr>
            <w:r>
              <w:rPr>
                <w:rFonts w:ascii="Garamond" w:hAnsi="Garamond" w:cs="Calibri"/>
                <w:sz w:val="22"/>
                <w:szCs w:val="22"/>
              </w:rPr>
              <w:t>4.11</w:t>
            </w:r>
          </w:p>
        </w:tc>
        <w:tc>
          <w:tcPr>
            <w:tcW w:w="678" w:type="dxa"/>
            <w:tcBorders>
              <w:top w:val="single" w:sz="4" w:space="0" w:color="auto"/>
              <w:left w:val="single" w:sz="4" w:space="0" w:color="auto"/>
              <w:bottom w:val="single" w:sz="4" w:space="0" w:color="auto"/>
              <w:right w:val="single" w:sz="4" w:space="0" w:color="auto"/>
            </w:tcBorders>
          </w:tcPr>
          <w:p w14:paraId="0284B600" w14:textId="06F88418" w:rsidR="00D50266" w:rsidRPr="00182591" w:rsidRDefault="00AC5B2D" w:rsidP="00D50266">
            <w:pPr>
              <w:jc w:val="center"/>
              <w:rPr>
                <w:rFonts w:ascii="Garamond" w:hAnsi="Garamond" w:cs="Calibri"/>
                <w:sz w:val="22"/>
                <w:szCs w:val="22"/>
              </w:rPr>
            </w:pPr>
            <w:r>
              <w:rPr>
                <w:rFonts w:ascii="Garamond" w:hAnsi="Garamond" w:cs="Calibri"/>
                <w:sz w:val="22"/>
                <w:szCs w:val="22"/>
              </w:rPr>
              <w:t>10.05</w:t>
            </w:r>
          </w:p>
        </w:tc>
        <w:tc>
          <w:tcPr>
            <w:tcW w:w="1023" w:type="dxa"/>
            <w:tcBorders>
              <w:top w:val="single" w:sz="4" w:space="0" w:color="auto"/>
              <w:left w:val="single" w:sz="4" w:space="0" w:color="auto"/>
              <w:bottom w:val="single" w:sz="4" w:space="0" w:color="auto"/>
              <w:right w:val="single" w:sz="4" w:space="0" w:color="auto"/>
            </w:tcBorders>
          </w:tcPr>
          <w:p w14:paraId="3846DBAB" w14:textId="266AC8BF" w:rsidR="00D50266" w:rsidRPr="00182591" w:rsidRDefault="00AC5B2D" w:rsidP="00D50266">
            <w:pPr>
              <w:jc w:val="center"/>
              <w:rPr>
                <w:rFonts w:ascii="Garamond" w:hAnsi="Garamond" w:cs="Calibri"/>
                <w:sz w:val="22"/>
                <w:szCs w:val="22"/>
              </w:rPr>
            </w:pPr>
            <w:r w:rsidRPr="00AC5B2D">
              <w:rPr>
                <w:rFonts w:ascii="Garamond" w:hAnsi="Garamond" w:cs="Calibri"/>
                <w:color w:val="EE0000"/>
                <w:sz w:val="22"/>
                <w:szCs w:val="22"/>
              </w:rPr>
              <w:t>48</w:t>
            </w:r>
          </w:p>
        </w:tc>
        <w:tc>
          <w:tcPr>
            <w:tcW w:w="1023" w:type="dxa"/>
            <w:tcBorders>
              <w:top w:val="single" w:sz="4" w:space="0" w:color="auto"/>
              <w:left w:val="single" w:sz="4" w:space="0" w:color="auto"/>
              <w:bottom w:val="single" w:sz="4" w:space="0" w:color="auto"/>
              <w:right w:val="single" w:sz="4" w:space="0" w:color="auto"/>
            </w:tcBorders>
          </w:tcPr>
          <w:p w14:paraId="1165F569" w14:textId="72E5708D" w:rsidR="00D50266" w:rsidRPr="00182591" w:rsidRDefault="00AC5B2D" w:rsidP="00D50266">
            <w:pPr>
              <w:jc w:val="center"/>
              <w:rPr>
                <w:rFonts w:ascii="Garamond" w:hAnsi="Garamond" w:cs="Calibri"/>
                <w:sz w:val="22"/>
                <w:szCs w:val="22"/>
              </w:rPr>
            </w:pPr>
            <w:r>
              <w:rPr>
                <w:rFonts w:ascii="Garamond" w:hAnsi="Garamond" w:cs="Calibri"/>
                <w:sz w:val="22"/>
                <w:szCs w:val="22"/>
              </w:rPr>
              <w:t>*</w:t>
            </w:r>
          </w:p>
        </w:tc>
        <w:tc>
          <w:tcPr>
            <w:tcW w:w="750" w:type="dxa"/>
            <w:tcBorders>
              <w:top w:val="single" w:sz="4" w:space="0" w:color="auto"/>
              <w:left w:val="single" w:sz="4" w:space="0" w:color="auto"/>
              <w:bottom w:val="single" w:sz="4" w:space="0" w:color="auto"/>
              <w:right w:val="single" w:sz="4" w:space="0" w:color="auto"/>
            </w:tcBorders>
          </w:tcPr>
          <w:p w14:paraId="0F846FCD" w14:textId="3B99ABBD" w:rsidR="00D50266" w:rsidRPr="00182591" w:rsidRDefault="00AC5B2D" w:rsidP="00D50266">
            <w:pPr>
              <w:jc w:val="center"/>
              <w:rPr>
                <w:rFonts w:ascii="Garamond" w:hAnsi="Garamond" w:cs="Calibri"/>
                <w:sz w:val="22"/>
                <w:szCs w:val="22"/>
              </w:rPr>
            </w:pPr>
            <w:r>
              <w:rPr>
                <w:rFonts w:ascii="Garamond" w:hAnsi="Garamond" w:cs="Calibri"/>
                <w:sz w:val="22"/>
                <w:szCs w:val="22"/>
              </w:rPr>
              <w:t>0.067</w:t>
            </w:r>
          </w:p>
        </w:tc>
        <w:tc>
          <w:tcPr>
            <w:tcW w:w="842" w:type="dxa"/>
            <w:tcBorders>
              <w:top w:val="single" w:sz="4" w:space="0" w:color="auto"/>
              <w:left w:val="single" w:sz="4" w:space="0" w:color="auto"/>
              <w:bottom w:val="single" w:sz="4" w:space="0" w:color="auto"/>
              <w:right w:val="single" w:sz="4" w:space="0" w:color="auto"/>
            </w:tcBorders>
          </w:tcPr>
          <w:p w14:paraId="66C1B6DB" w14:textId="3FB993D2" w:rsidR="00D50266" w:rsidRPr="00182591" w:rsidRDefault="00AC5B2D" w:rsidP="00D50266">
            <w:pPr>
              <w:jc w:val="center"/>
              <w:rPr>
                <w:rFonts w:ascii="Garamond" w:hAnsi="Garamond" w:cs="Calibri"/>
                <w:sz w:val="22"/>
                <w:szCs w:val="22"/>
              </w:rPr>
            </w:pPr>
            <w:r>
              <w:rPr>
                <w:rFonts w:ascii="Garamond" w:hAnsi="Garamond" w:cs="Calibri"/>
                <w:sz w:val="22"/>
                <w:szCs w:val="22"/>
              </w:rPr>
              <w:t>0.08</w:t>
            </w:r>
          </w:p>
        </w:tc>
      </w:tr>
      <w:tr w:rsidR="00D50266" w:rsidRPr="00864BEB" w14:paraId="5C551C87" w14:textId="77777777" w:rsidTr="001751D2">
        <w:tc>
          <w:tcPr>
            <w:tcW w:w="1262" w:type="dxa"/>
            <w:tcBorders>
              <w:top w:val="single" w:sz="4" w:space="0" w:color="auto"/>
              <w:left w:val="single" w:sz="4" w:space="0" w:color="auto"/>
              <w:bottom w:val="single" w:sz="4" w:space="0" w:color="auto"/>
              <w:right w:val="single" w:sz="4" w:space="0" w:color="auto"/>
            </w:tcBorders>
          </w:tcPr>
          <w:p w14:paraId="3E85347A" w14:textId="6AE03878" w:rsidR="00D50266" w:rsidRPr="00182591" w:rsidRDefault="00D50266" w:rsidP="00D50266">
            <w:pPr>
              <w:jc w:val="center"/>
              <w:rPr>
                <w:rFonts w:ascii="Garamond" w:hAnsi="Garamond" w:cs="Calibri"/>
                <w:sz w:val="22"/>
                <w:szCs w:val="22"/>
              </w:rPr>
            </w:pPr>
            <w:r>
              <w:rPr>
                <w:rFonts w:ascii="Garamond" w:eastAsia="Garamond" w:hAnsi="Garamond" w:cs="Garamond"/>
                <w:sz w:val="22"/>
                <w:szCs w:val="22"/>
              </w:rPr>
              <w:t xml:space="preserve">01/08/2026 </w:t>
            </w:r>
          </w:p>
        </w:tc>
        <w:tc>
          <w:tcPr>
            <w:tcW w:w="859" w:type="dxa"/>
            <w:tcBorders>
              <w:top w:val="single" w:sz="4" w:space="0" w:color="auto"/>
              <w:left w:val="single" w:sz="4" w:space="0" w:color="auto"/>
              <w:bottom w:val="single" w:sz="4" w:space="0" w:color="auto"/>
              <w:right w:val="single" w:sz="4" w:space="0" w:color="auto"/>
            </w:tcBorders>
            <w:vAlign w:val="bottom"/>
          </w:tcPr>
          <w:p w14:paraId="173AF873" w14:textId="3E407D10" w:rsidR="00D50266" w:rsidRPr="00182591" w:rsidRDefault="00AC5B2D" w:rsidP="00D50266">
            <w:pPr>
              <w:jc w:val="center"/>
              <w:rPr>
                <w:rFonts w:ascii="Garamond" w:hAnsi="Garamond" w:cs="Calibri"/>
                <w:bCs/>
                <w:sz w:val="22"/>
                <w:szCs w:val="22"/>
              </w:rPr>
            </w:pPr>
            <w:r>
              <w:rPr>
                <w:rFonts w:ascii="Garamond" w:hAnsi="Garamond" w:cs="Calibri"/>
                <w:bCs/>
                <w:sz w:val="22"/>
                <w:szCs w:val="22"/>
              </w:rPr>
              <w:t>19.24</w:t>
            </w:r>
          </w:p>
        </w:tc>
        <w:tc>
          <w:tcPr>
            <w:tcW w:w="1002" w:type="dxa"/>
            <w:tcBorders>
              <w:top w:val="single" w:sz="4" w:space="0" w:color="auto"/>
              <w:left w:val="single" w:sz="4" w:space="0" w:color="auto"/>
              <w:bottom w:val="single" w:sz="4" w:space="0" w:color="auto"/>
              <w:right w:val="single" w:sz="4" w:space="0" w:color="auto"/>
            </w:tcBorders>
            <w:vAlign w:val="bottom"/>
          </w:tcPr>
          <w:p w14:paraId="4C5A1C3C" w14:textId="40C3FF6E" w:rsidR="00D50266" w:rsidRPr="00182591" w:rsidRDefault="00AC5B2D" w:rsidP="00D50266">
            <w:pPr>
              <w:jc w:val="center"/>
              <w:rPr>
                <w:rFonts w:ascii="Garamond" w:hAnsi="Garamond" w:cs="Calibri"/>
                <w:sz w:val="22"/>
                <w:szCs w:val="22"/>
              </w:rPr>
            </w:pPr>
            <w:r>
              <w:rPr>
                <w:rFonts w:ascii="Garamond" w:hAnsi="Garamond" w:cs="Calibri"/>
                <w:sz w:val="22"/>
                <w:szCs w:val="22"/>
              </w:rPr>
              <w:t>9.766</w:t>
            </w:r>
          </w:p>
        </w:tc>
        <w:tc>
          <w:tcPr>
            <w:tcW w:w="782" w:type="dxa"/>
            <w:tcBorders>
              <w:top w:val="single" w:sz="4" w:space="0" w:color="auto"/>
              <w:left w:val="single" w:sz="4" w:space="0" w:color="auto"/>
              <w:bottom w:val="single" w:sz="4" w:space="0" w:color="auto"/>
              <w:right w:val="single" w:sz="4" w:space="0" w:color="auto"/>
            </w:tcBorders>
            <w:vAlign w:val="bottom"/>
          </w:tcPr>
          <w:p w14:paraId="37F9F613" w14:textId="15A0AB80" w:rsidR="00D50266" w:rsidRPr="00182591" w:rsidRDefault="00AC5B2D" w:rsidP="00D50266">
            <w:pPr>
              <w:jc w:val="center"/>
              <w:rPr>
                <w:rFonts w:ascii="Garamond" w:hAnsi="Garamond" w:cs="Calibri"/>
                <w:sz w:val="22"/>
                <w:szCs w:val="22"/>
              </w:rPr>
            </w:pPr>
            <w:r>
              <w:rPr>
                <w:rFonts w:ascii="Garamond" w:hAnsi="Garamond" w:cs="Calibri"/>
                <w:sz w:val="22"/>
                <w:szCs w:val="22"/>
              </w:rPr>
              <w:t>102.6</w:t>
            </w:r>
          </w:p>
        </w:tc>
        <w:tc>
          <w:tcPr>
            <w:tcW w:w="733" w:type="dxa"/>
            <w:tcBorders>
              <w:top w:val="single" w:sz="4" w:space="0" w:color="auto"/>
              <w:left w:val="single" w:sz="4" w:space="0" w:color="auto"/>
              <w:bottom w:val="single" w:sz="4" w:space="0" w:color="auto"/>
              <w:right w:val="single" w:sz="4" w:space="0" w:color="auto"/>
            </w:tcBorders>
          </w:tcPr>
          <w:p w14:paraId="0B620D4C" w14:textId="3EA72CE4" w:rsidR="00D50266" w:rsidRPr="00182591" w:rsidRDefault="00AC5B2D" w:rsidP="00D50266">
            <w:pPr>
              <w:jc w:val="center"/>
              <w:rPr>
                <w:rFonts w:ascii="Garamond" w:hAnsi="Garamond" w:cs="Calibri"/>
                <w:sz w:val="22"/>
                <w:szCs w:val="22"/>
              </w:rPr>
            </w:pPr>
            <w:r>
              <w:rPr>
                <w:rFonts w:ascii="Garamond" w:hAnsi="Garamond" w:cs="Calibri"/>
                <w:sz w:val="22"/>
                <w:szCs w:val="22"/>
              </w:rPr>
              <w:t>9.41</w:t>
            </w:r>
          </w:p>
        </w:tc>
        <w:tc>
          <w:tcPr>
            <w:tcW w:w="586" w:type="dxa"/>
            <w:tcBorders>
              <w:top w:val="single" w:sz="4" w:space="0" w:color="auto"/>
              <w:left w:val="single" w:sz="4" w:space="0" w:color="auto"/>
              <w:bottom w:val="single" w:sz="4" w:space="0" w:color="auto"/>
              <w:right w:val="single" w:sz="4" w:space="0" w:color="auto"/>
            </w:tcBorders>
            <w:vAlign w:val="bottom"/>
          </w:tcPr>
          <w:p w14:paraId="4BA4E0A5" w14:textId="45065613" w:rsidR="00D50266" w:rsidRPr="00182591" w:rsidRDefault="00AC5B2D" w:rsidP="00D50266">
            <w:pPr>
              <w:jc w:val="center"/>
              <w:rPr>
                <w:rFonts w:ascii="Garamond" w:hAnsi="Garamond" w:cs="Calibri"/>
                <w:sz w:val="22"/>
                <w:szCs w:val="22"/>
              </w:rPr>
            </w:pPr>
            <w:r>
              <w:rPr>
                <w:rFonts w:ascii="Garamond" w:hAnsi="Garamond" w:cs="Calibri"/>
                <w:sz w:val="22"/>
                <w:szCs w:val="22"/>
              </w:rPr>
              <w:t>4.12</w:t>
            </w:r>
          </w:p>
        </w:tc>
        <w:tc>
          <w:tcPr>
            <w:tcW w:w="678" w:type="dxa"/>
            <w:tcBorders>
              <w:top w:val="single" w:sz="4" w:space="0" w:color="auto"/>
              <w:left w:val="single" w:sz="4" w:space="0" w:color="auto"/>
              <w:bottom w:val="single" w:sz="4" w:space="0" w:color="auto"/>
              <w:right w:val="single" w:sz="4" w:space="0" w:color="auto"/>
            </w:tcBorders>
          </w:tcPr>
          <w:p w14:paraId="0F4AF116" w14:textId="5BECFA0F" w:rsidR="00D50266" w:rsidRPr="00182591" w:rsidRDefault="00AC5B2D" w:rsidP="00D50266">
            <w:pPr>
              <w:jc w:val="center"/>
              <w:rPr>
                <w:rFonts w:ascii="Garamond" w:hAnsi="Garamond" w:cs="Calibri"/>
                <w:sz w:val="22"/>
                <w:szCs w:val="22"/>
              </w:rPr>
            </w:pPr>
            <w:r>
              <w:rPr>
                <w:rFonts w:ascii="Garamond" w:hAnsi="Garamond" w:cs="Calibri"/>
                <w:sz w:val="22"/>
                <w:szCs w:val="22"/>
              </w:rPr>
              <w:t>10.08</w:t>
            </w:r>
          </w:p>
        </w:tc>
        <w:tc>
          <w:tcPr>
            <w:tcW w:w="1023" w:type="dxa"/>
            <w:tcBorders>
              <w:top w:val="single" w:sz="4" w:space="0" w:color="auto"/>
              <w:left w:val="single" w:sz="4" w:space="0" w:color="auto"/>
              <w:bottom w:val="single" w:sz="4" w:space="0" w:color="auto"/>
              <w:right w:val="single" w:sz="4" w:space="0" w:color="auto"/>
            </w:tcBorders>
            <w:vAlign w:val="bottom"/>
          </w:tcPr>
          <w:p w14:paraId="490F95FC" w14:textId="3939ECC8" w:rsidR="00D50266" w:rsidRPr="00D84444" w:rsidRDefault="00AC5B2D" w:rsidP="00D50266">
            <w:pPr>
              <w:jc w:val="center"/>
              <w:rPr>
                <w:rFonts w:ascii="Garamond" w:hAnsi="Garamond" w:cs="Calibri"/>
                <w:color w:val="EE0000"/>
                <w:sz w:val="22"/>
                <w:szCs w:val="22"/>
              </w:rPr>
            </w:pPr>
            <w:r w:rsidRPr="00AC5B2D">
              <w:rPr>
                <w:rFonts w:ascii="Garamond" w:hAnsi="Garamond" w:cs="Calibri"/>
                <w:color w:val="000000" w:themeColor="text1"/>
                <w:sz w:val="22"/>
                <w:szCs w:val="22"/>
              </w:rPr>
              <w:t>-0.04</w:t>
            </w:r>
          </w:p>
        </w:tc>
        <w:tc>
          <w:tcPr>
            <w:tcW w:w="1023" w:type="dxa"/>
            <w:tcBorders>
              <w:top w:val="single" w:sz="4" w:space="0" w:color="auto"/>
              <w:left w:val="single" w:sz="4" w:space="0" w:color="auto"/>
              <w:bottom w:val="single" w:sz="4" w:space="0" w:color="auto"/>
              <w:right w:val="single" w:sz="4" w:space="0" w:color="auto"/>
            </w:tcBorders>
          </w:tcPr>
          <w:p w14:paraId="75F9B8D7" w14:textId="79989CC2" w:rsidR="00D50266" w:rsidRPr="00D84444" w:rsidRDefault="00AC5B2D" w:rsidP="00D50266">
            <w:pPr>
              <w:jc w:val="center"/>
              <w:rPr>
                <w:rFonts w:ascii="Garamond" w:hAnsi="Garamond" w:cs="Calibri"/>
                <w:color w:val="EE0000"/>
                <w:sz w:val="22"/>
                <w:szCs w:val="22"/>
              </w:rPr>
            </w:pPr>
            <w:r w:rsidRPr="00AC5B2D">
              <w:rPr>
                <w:rFonts w:ascii="Garamond" w:hAnsi="Garamond" w:cs="Calibri"/>
                <w:color w:val="000000" w:themeColor="text1"/>
                <w:sz w:val="22"/>
                <w:szCs w:val="22"/>
              </w:rPr>
              <w:t>*</w:t>
            </w:r>
          </w:p>
        </w:tc>
        <w:tc>
          <w:tcPr>
            <w:tcW w:w="750" w:type="dxa"/>
            <w:tcBorders>
              <w:top w:val="single" w:sz="4" w:space="0" w:color="auto"/>
              <w:left w:val="single" w:sz="4" w:space="0" w:color="auto"/>
              <w:bottom w:val="single" w:sz="4" w:space="0" w:color="auto"/>
              <w:right w:val="single" w:sz="4" w:space="0" w:color="auto"/>
            </w:tcBorders>
            <w:vAlign w:val="bottom"/>
          </w:tcPr>
          <w:p w14:paraId="0834F736" w14:textId="3BB019E6" w:rsidR="00D50266" w:rsidRPr="00182591" w:rsidRDefault="00AC5B2D" w:rsidP="00D50266">
            <w:pPr>
              <w:jc w:val="center"/>
              <w:rPr>
                <w:rFonts w:ascii="Garamond" w:hAnsi="Garamond" w:cs="Calibri"/>
                <w:sz w:val="22"/>
                <w:szCs w:val="22"/>
              </w:rPr>
            </w:pPr>
            <w:r>
              <w:rPr>
                <w:rFonts w:ascii="Garamond" w:hAnsi="Garamond" w:cs="Calibri"/>
                <w:sz w:val="22"/>
                <w:szCs w:val="22"/>
              </w:rPr>
              <w:t>0.111</w:t>
            </w:r>
          </w:p>
        </w:tc>
        <w:tc>
          <w:tcPr>
            <w:tcW w:w="842" w:type="dxa"/>
            <w:tcBorders>
              <w:top w:val="single" w:sz="4" w:space="0" w:color="auto"/>
              <w:left w:val="single" w:sz="4" w:space="0" w:color="auto"/>
              <w:bottom w:val="single" w:sz="4" w:space="0" w:color="auto"/>
              <w:right w:val="single" w:sz="4" w:space="0" w:color="auto"/>
            </w:tcBorders>
          </w:tcPr>
          <w:p w14:paraId="72FC83B1" w14:textId="73DC34DC" w:rsidR="00D50266" w:rsidRPr="00182591" w:rsidRDefault="00AC5B2D" w:rsidP="00D50266">
            <w:pPr>
              <w:jc w:val="center"/>
              <w:rPr>
                <w:rFonts w:ascii="Garamond" w:hAnsi="Garamond" w:cs="Calibri"/>
                <w:sz w:val="22"/>
                <w:szCs w:val="22"/>
              </w:rPr>
            </w:pPr>
            <w:r>
              <w:rPr>
                <w:rFonts w:ascii="Garamond" w:hAnsi="Garamond" w:cs="Calibri"/>
                <w:sz w:val="22"/>
                <w:szCs w:val="22"/>
              </w:rPr>
              <w:t>0.03</w:t>
            </w:r>
          </w:p>
        </w:tc>
      </w:tr>
      <w:tr w:rsidR="00D50266" w:rsidRPr="00864BEB" w14:paraId="7E6C7BF7" w14:textId="77777777" w:rsidTr="001751D2">
        <w:tc>
          <w:tcPr>
            <w:tcW w:w="1262" w:type="dxa"/>
            <w:tcBorders>
              <w:top w:val="single" w:sz="4" w:space="0" w:color="auto"/>
              <w:left w:val="single" w:sz="4" w:space="0" w:color="auto"/>
              <w:bottom w:val="single" w:sz="4" w:space="0" w:color="auto"/>
              <w:right w:val="single" w:sz="4" w:space="0" w:color="auto"/>
            </w:tcBorders>
          </w:tcPr>
          <w:p w14:paraId="4834515E" w14:textId="53D747C3" w:rsidR="00D50266" w:rsidRPr="00182591" w:rsidRDefault="00D50266" w:rsidP="00D50266">
            <w:pPr>
              <w:jc w:val="center"/>
              <w:rPr>
                <w:rFonts w:ascii="Garamond" w:hAnsi="Garamond" w:cs="Calibri"/>
                <w:sz w:val="22"/>
                <w:szCs w:val="22"/>
              </w:rPr>
            </w:pPr>
            <w:r>
              <w:rPr>
                <w:rFonts w:ascii="Garamond" w:eastAsia="Garamond" w:hAnsi="Garamond" w:cs="Garamond"/>
                <w:sz w:val="22"/>
                <w:szCs w:val="22"/>
              </w:rPr>
              <w:t xml:space="preserve">02/09/2026 </w:t>
            </w:r>
          </w:p>
        </w:tc>
        <w:tc>
          <w:tcPr>
            <w:tcW w:w="859" w:type="dxa"/>
            <w:tcBorders>
              <w:top w:val="single" w:sz="4" w:space="0" w:color="auto"/>
              <w:left w:val="single" w:sz="4" w:space="0" w:color="auto"/>
              <w:bottom w:val="single" w:sz="4" w:space="0" w:color="auto"/>
              <w:right w:val="single" w:sz="4" w:space="0" w:color="auto"/>
            </w:tcBorders>
            <w:vAlign w:val="bottom"/>
          </w:tcPr>
          <w:p w14:paraId="1A225353" w14:textId="5C4C679C" w:rsidR="00D50266" w:rsidRPr="00182591" w:rsidRDefault="00AC5B2D" w:rsidP="00D50266">
            <w:pPr>
              <w:jc w:val="center"/>
              <w:rPr>
                <w:rFonts w:ascii="Garamond" w:hAnsi="Garamond" w:cs="Calibri"/>
                <w:bCs/>
                <w:sz w:val="22"/>
                <w:szCs w:val="22"/>
              </w:rPr>
            </w:pPr>
            <w:r>
              <w:rPr>
                <w:rFonts w:ascii="Garamond" w:hAnsi="Garamond" w:cs="Calibri"/>
                <w:bCs/>
                <w:sz w:val="22"/>
                <w:szCs w:val="22"/>
              </w:rPr>
              <w:t>21.384</w:t>
            </w:r>
          </w:p>
        </w:tc>
        <w:tc>
          <w:tcPr>
            <w:tcW w:w="1002" w:type="dxa"/>
            <w:tcBorders>
              <w:top w:val="single" w:sz="4" w:space="0" w:color="auto"/>
              <w:left w:val="single" w:sz="4" w:space="0" w:color="auto"/>
              <w:bottom w:val="single" w:sz="4" w:space="0" w:color="auto"/>
              <w:right w:val="single" w:sz="4" w:space="0" w:color="auto"/>
            </w:tcBorders>
          </w:tcPr>
          <w:p w14:paraId="31E35844" w14:textId="358D4DF6" w:rsidR="00D50266" w:rsidRPr="00182591" w:rsidRDefault="00AC5B2D" w:rsidP="00D50266">
            <w:pPr>
              <w:jc w:val="center"/>
              <w:rPr>
                <w:rFonts w:ascii="Garamond" w:hAnsi="Garamond" w:cs="Calibri"/>
                <w:sz w:val="22"/>
                <w:szCs w:val="22"/>
              </w:rPr>
            </w:pPr>
            <w:r>
              <w:rPr>
                <w:rFonts w:ascii="Garamond" w:hAnsi="Garamond" w:cs="Calibri"/>
                <w:sz w:val="22"/>
                <w:szCs w:val="22"/>
              </w:rPr>
              <w:t>0.100</w:t>
            </w:r>
          </w:p>
        </w:tc>
        <w:tc>
          <w:tcPr>
            <w:tcW w:w="782" w:type="dxa"/>
            <w:tcBorders>
              <w:top w:val="single" w:sz="4" w:space="0" w:color="auto"/>
              <w:left w:val="single" w:sz="4" w:space="0" w:color="auto"/>
              <w:bottom w:val="single" w:sz="4" w:space="0" w:color="auto"/>
              <w:right w:val="single" w:sz="4" w:space="0" w:color="auto"/>
            </w:tcBorders>
          </w:tcPr>
          <w:p w14:paraId="79BDFC9F" w14:textId="3EB2BD0A" w:rsidR="00D50266" w:rsidRPr="00182591" w:rsidRDefault="00AC5B2D" w:rsidP="00D50266">
            <w:pPr>
              <w:jc w:val="center"/>
              <w:rPr>
                <w:rFonts w:ascii="Garamond" w:hAnsi="Garamond" w:cs="Calibri"/>
                <w:sz w:val="22"/>
                <w:szCs w:val="22"/>
              </w:rPr>
            </w:pPr>
            <w:r>
              <w:rPr>
                <w:rFonts w:ascii="Garamond" w:hAnsi="Garamond" w:cs="Calibri"/>
                <w:sz w:val="22"/>
                <w:szCs w:val="22"/>
              </w:rPr>
              <w:t>103.5</w:t>
            </w:r>
          </w:p>
        </w:tc>
        <w:tc>
          <w:tcPr>
            <w:tcW w:w="733" w:type="dxa"/>
            <w:tcBorders>
              <w:top w:val="single" w:sz="4" w:space="0" w:color="auto"/>
              <w:left w:val="single" w:sz="4" w:space="0" w:color="auto"/>
              <w:bottom w:val="single" w:sz="4" w:space="0" w:color="auto"/>
              <w:right w:val="single" w:sz="4" w:space="0" w:color="auto"/>
            </w:tcBorders>
          </w:tcPr>
          <w:p w14:paraId="08914A63" w14:textId="4292F87B" w:rsidR="00D50266" w:rsidRPr="00182591" w:rsidRDefault="00AC5B2D" w:rsidP="00D50266">
            <w:pPr>
              <w:jc w:val="center"/>
              <w:rPr>
                <w:rFonts w:ascii="Garamond" w:hAnsi="Garamond" w:cs="Calibri"/>
                <w:sz w:val="22"/>
                <w:szCs w:val="22"/>
              </w:rPr>
            </w:pPr>
            <w:r>
              <w:rPr>
                <w:rFonts w:ascii="Garamond" w:hAnsi="Garamond" w:cs="Calibri"/>
                <w:sz w:val="22"/>
                <w:szCs w:val="22"/>
              </w:rPr>
              <w:t>9.15</w:t>
            </w:r>
          </w:p>
        </w:tc>
        <w:tc>
          <w:tcPr>
            <w:tcW w:w="586" w:type="dxa"/>
            <w:tcBorders>
              <w:top w:val="single" w:sz="4" w:space="0" w:color="auto"/>
              <w:left w:val="single" w:sz="4" w:space="0" w:color="auto"/>
              <w:bottom w:val="single" w:sz="4" w:space="0" w:color="auto"/>
              <w:right w:val="single" w:sz="4" w:space="0" w:color="auto"/>
            </w:tcBorders>
          </w:tcPr>
          <w:p w14:paraId="48DF7DB9" w14:textId="60AD171A" w:rsidR="00D50266" w:rsidRPr="00182591" w:rsidRDefault="00AC5B2D" w:rsidP="00D50266">
            <w:pPr>
              <w:jc w:val="center"/>
              <w:rPr>
                <w:rFonts w:ascii="Garamond" w:hAnsi="Garamond" w:cs="Calibri"/>
                <w:sz w:val="22"/>
                <w:szCs w:val="22"/>
              </w:rPr>
            </w:pPr>
            <w:r>
              <w:rPr>
                <w:rFonts w:ascii="Garamond" w:hAnsi="Garamond" w:cs="Calibri"/>
                <w:sz w:val="22"/>
                <w:szCs w:val="22"/>
              </w:rPr>
              <w:t>7.19</w:t>
            </w:r>
          </w:p>
        </w:tc>
        <w:tc>
          <w:tcPr>
            <w:tcW w:w="678" w:type="dxa"/>
            <w:tcBorders>
              <w:top w:val="single" w:sz="4" w:space="0" w:color="auto"/>
              <w:left w:val="single" w:sz="4" w:space="0" w:color="auto"/>
              <w:bottom w:val="single" w:sz="4" w:space="0" w:color="auto"/>
              <w:right w:val="single" w:sz="4" w:space="0" w:color="auto"/>
            </w:tcBorders>
          </w:tcPr>
          <w:p w14:paraId="40E7002B" w14:textId="662333BE" w:rsidR="00D50266" w:rsidRPr="00182591" w:rsidRDefault="00AC5B2D" w:rsidP="00D50266">
            <w:pPr>
              <w:jc w:val="center"/>
              <w:rPr>
                <w:rFonts w:ascii="Garamond" w:hAnsi="Garamond" w:cs="Calibri"/>
                <w:sz w:val="22"/>
                <w:szCs w:val="22"/>
              </w:rPr>
            </w:pPr>
            <w:r>
              <w:rPr>
                <w:rFonts w:ascii="Garamond" w:hAnsi="Garamond" w:cs="Calibri"/>
                <w:sz w:val="22"/>
                <w:szCs w:val="22"/>
              </w:rPr>
              <w:t>10.16</w:t>
            </w:r>
          </w:p>
        </w:tc>
        <w:tc>
          <w:tcPr>
            <w:tcW w:w="1023" w:type="dxa"/>
            <w:tcBorders>
              <w:top w:val="single" w:sz="4" w:space="0" w:color="auto"/>
              <w:left w:val="single" w:sz="4" w:space="0" w:color="auto"/>
              <w:bottom w:val="single" w:sz="4" w:space="0" w:color="auto"/>
              <w:right w:val="single" w:sz="4" w:space="0" w:color="auto"/>
            </w:tcBorders>
          </w:tcPr>
          <w:p w14:paraId="78FE42EA" w14:textId="51C9DBFB" w:rsidR="00D50266" w:rsidRPr="00182591" w:rsidRDefault="00AC5B2D" w:rsidP="00D50266">
            <w:pPr>
              <w:jc w:val="center"/>
              <w:rPr>
                <w:rFonts w:ascii="Garamond" w:hAnsi="Garamond" w:cs="Calibri"/>
                <w:sz w:val="22"/>
                <w:szCs w:val="22"/>
              </w:rPr>
            </w:pPr>
            <w:r>
              <w:rPr>
                <w:rFonts w:ascii="Garamond" w:hAnsi="Garamond" w:cs="Calibri"/>
                <w:sz w:val="22"/>
                <w:szCs w:val="22"/>
              </w:rPr>
              <w:t>-0.02</w:t>
            </w:r>
          </w:p>
        </w:tc>
        <w:tc>
          <w:tcPr>
            <w:tcW w:w="1023" w:type="dxa"/>
            <w:tcBorders>
              <w:top w:val="single" w:sz="4" w:space="0" w:color="auto"/>
              <w:left w:val="single" w:sz="4" w:space="0" w:color="auto"/>
              <w:bottom w:val="single" w:sz="4" w:space="0" w:color="auto"/>
              <w:right w:val="single" w:sz="4" w:space="0" w:color="auto"/>
            </w:tcBorders>
          </w:tcPr>
          <w:p w14:paraId="4D5A0E48" w14:textId="0AF0BEBF" w:rsidR="00D50266" w:rsidRPr="00182591" w:rsidRDefault="00AC5B2D" w:rsidP="00D50266">
            <w:pPr>
              <w:jc w:val="center"/>
              <w:rPr>
                <w:rFonts w:ascii="Garamond" w:hAnsi="Garamond" w:cs="Calibri"/>
                <w:sz w:val="22"/>
                <w:szCs w:val="22"/>
              </w:rPr>
            </w:pPr>
            <w:r>
              <w:rPr>
                <w:rFonts w:ascii="Garamond" w:hAnsi="Garamond" w:cs="Calibri"/>
                <w:sz w:val="22"/>
                <w:szCs w:val="22"/>
              </w:rPr>
              <w:t>121.66</w:t>
            </w:r>
          </w:p>
        </w:tc>
        <w:tc>
          <w:tcPr>
            <w:tcW w:w="750" w:type="dxa"/>
            <w:tcBorders>
              <w:top w:val="single" w:sz="4" w:space="0" w:color="auto"/>
              <w:left w:val="single" w:sz="4" w:space="0" w:color="auto"/>
              <w:bottom w:val="single" w:sz="4" w:space="0" w:color="auto"/>
              <w:right w:val="single" w:sz="4" w:space="0" w:color="auto"/>
            </w:tcBorders>
          </w:tcPr>
          <w:p w14:paraId="12E2C2FD" w14:textId="57B9EE82" w:rsidR="00D50266" w:rsidRPr="00182591" w:rsidRDefault="00AC5B2D" w:rsidP="00D50266">
            <w:pPr>
              <w:jc w:val="center"/>
              <w:rPr>
                <w:rFonts w:ascii="Garamond" w:hAnsi="Garamond" w:cs="Calibri"/>
                <w:sz w:val="22"/>
                <w:szCs w:val="22"/>
              </w:rPr>
            </w:pPr>
            <w:r>
              <w:rPr>
                <w:rFonts w:ascii="Garamond" w:hAnsi="Garamond" w:cs="Calibri"/>
                <w:sz w:val="22"/>
                <w:szCs w:val="22"/>
              </w:rPr>
              <w:t>0.146</w:t>
            </w:r>
          </w:p>
        </w:tc>
        <w:tc>
          <w:tcPr>
            <w:tcW w:w="842" w:type="dxa"/>
            <w:tcBorders>
              <w:top w:val="single" w:sz="4" w:space="0" w:color="auto"/>
              <w:left w:val="single" w:sz="4" w:space="0" w:color="auto"/>
              <w:bottom w:val="single" w:sz="4" w:space="0" w:color="auto"/>
              <w:right w:val="single" w:sz="4" w:space="0" w:color="auto"/>
            </w:tcBorders>
          </w:tcPr>
          <w:p w14:paraId="205F2DCB" w14:textId="4DEAAC5A" w:rsidR="00D50266" w:rsidRPr="00182591" w:rsidRDefault="00AC5B2D" w:rsidP="00D50266">
            <w:pPr>
              <w:jc w:val="center"/>
              <w:rPr>
                <w:rFonts w:ascii="Garamond" w:hAnsi="Garamond" w:cs="Calibri"/>
                <w:sz w:val="22"/>
                <w:szCs w:val="22"/>
              </w:rPr>
            </w:pPr>
            <w:r>
              <w:rPr>
                <w:rFonts w:ascii="Garamond" w:hAnsi="Garamond" w:cs="Calibri"/>
                <w:sz w:val="22"/>
                <w:szCs w:val="22"/>
              </w:rPr>
              <w:t>0.04</w:t>
            </w:r>
          </w:p>
        </w:tc>
      </w:tr>
      <w:tr w:rsidR="00D50266" w:rsidRPr="00864BEB" w14:paraId="2F008B74" w14:textId="77777777" w:rsidTr="001751D2">
        <w:tc>
          <w:tcPr>
            <w:tcW w:w="1262" w:type="dxa"/>
            <w:tcBorders>
              <w:top w:val="single" w:sz="4" w:space="0" w:color="auto"/>
              <w:left w:val="single" w:sz="4" w:space="0" w:color="auto"/>
              <w:bottom w:val="single" w:sz="4" w:space="0" w:color="auto"/>
              <w:right w:val="single" w:sz="4" w:space="0" w:color="auto"/>
            </w:tcBorders>
          </w:tcPr>
          <w:p w14:paraId="22DCADEA" w14:textId="2BD4583F" w:rsidR="00D50266" w:rsidRPr="00182591" w:rsidRDefault="00D50266" w:rsidP="00D50266">
            <w:pPr>
              <w:jc w:val="center"/>
              <w:rPr>
                <w:rFonts w:ascii="Garamond" w:hAnsi="Garamond" w:cs="Calibri"/>
                <w:sz w:val="22"/>
                <w:szCs w:val="22"/>
              </w:rPr>
            </w:pPr>
            <w:r>
              <w:rPr>
                <w:rFonts w:ascii="Garamond" w:eastAsia="Garamond" w:hAnsi="Garamond" w:cs="Garamond"/>
                <w:sz w:val="22"/>
                <w:szCs w:val="22"/>
              </w:rPr>
              <w:t xml:space="preserve">03/03/2026 </w:t>
            </w:r>
          </w:p>
        </w:tc>
        <w:tc>
          <w:tcPr>
            <w:tcW w:w="859" w:type="dxa"/>
            <w:tcBorders>
              <w:top w:val="single" w:sz="4" w:space="0" w:color="auto"/>
              <w:left w:val="single" w:sz="4" w:space="0" w:color="auto"/>
              <w:bottom w:val="single" w:sz="4" w:space="0" w:color="auto"/>
              <w:right w:val="single" w:sz="4" w:space="0" w:color="auto"/>
            </w:tcBorders>
            <w:vAlign w:val="bottom"/>
          </w:tcPr>
          <w:p w14:paraId="0708B52A" w14:textId="2AD01F77" w:rsidR="00D50266" w:rsidRPr="00182591" w:rsidRDefault="00AC5B2D" w:rsidP="00D50266">
            <w:pPr>
              <w:jc w:val="center"/>
              <w:rPr>
                <w:rFonts w:ascii="Garamond" w:hAnsi="Garamond" w:cs="Calibri"/>
                <w:bCs/>
                <w:sz w:val="22"/>
                <w:szCs w:val="22"/>
              </w:rPr>
            </w:pPr>
            <w:r>
              <w:rPr>
                <w:rFonts w:ascii="Garamond" w:hAnsi="Garamond" w:cs="Calibri"/>
                <w:bCs/>
                <w:sz w:val="22"/>
                <w:szCs w:val="22"/>
              </w:rPr>
              <w:t>21.5</w:t>
            </w:r>
          </w:p>
        </w:tc>
        <w:tc>
          <w:tcPr>
            <w:tcW w:w="1002" w:type="dxa"/>
            <w:tcBorders>
              <w:top w:val="single" w:sz="4" w:space="0" w:color="auto"/>
              <w:left w:val="single" w:sz="4" w:space="0" w:color="auto"/>
              <w:bottom w:val="single" w:sz="4" w:space="0" w:color="auto"/>
              <w:right w:val="single" w:sz="4" w:space="0" w:color="auto"/>
            </w:tcBorders>
            <w:vAlign w:val="bottom"/>
          </w:tcPr>
          <w:p w14:paraId="741AC6D9" w14:textId="43822D65" w:rsidR="00D50266" w:rsidRPr="00182591" w:rsidRDefault="00AC5B2D" w:rsidP="00D50266">
            <w:pPr>
              <w:jc w:val="center"/>
              <w:rPr>
                <w:rFonts w:ascii="Garamond" w:hAnsi="Garamond" w:cs="Calibri"/>
                <w:sz w:val="22"/>
                <w:szCs w:val="22"/>
              </w:rPr>
            </w:pPr>
            <w:r>
              <w:rPr>
                <w:rFonts w:ascii="Garamond" w:hAnsi="Garamond" w:cs="Calibri"/>
                <w:sz w:val="22"/>
                <w:szCs w:val="22"/>
              </w:rPr>
              <w:t>9.999</w:t>
            </w:r>
          </w:p>
        </w:tc>
        <w:tc>
          <w:tcPr>
            <w:tcW w:w="782" w:type="dxa"/>
            <w:tcBorders>
              <w:top w:val="single" w:sz="4" w:space="0" w:color="auto"/>
              <w:left w:val="single" w:sz="4" w:space="0" w:color="auto"/>
              <w:bottom w:val="single" w:sz="4" w:space="0" w:color="auto"/>
              <w:right w:val="single" w:sz="4" w:space="0" w:color="auto"/>
            </w:tcBorders>
            <w:vAlign w:val="bottom"/>
          </w:tcPr>
          <w:p w14:paraId="424B74AF" w14:textId="6C62A15A" w:rsidR="00D50266" w:rsidRPr="00182591" w:rsidRDefault="00AC5B2D" w:rsidP="00D50266">
            <w:pPr>
              <w:jc w:val="center"/>
              <w:rPr>
                <w:rFonts w:ascii="Garamond" w:hAnsi="Garamond" w:cs="Calibri"/>
                <w:sz w:val="22"/>
                <w:szCs w:val="22"/>
              </w:rPr>
            </w:pPr>
            <w:r>
              <w:rPr>
                <w:rFonts w:ascii="Garamond" w:hAnsi="Garamond" w:cs="Calibri"/>
                <w:sz w:val="22"/>
                <w:szCs w:val="22"/>
              </w:rPr>
              <w:t>102.6</w:t>
            </w:r>
          </w:p>
        </w:tc>
        <w:tc>
          <w:tcPr>
            <w:tcW w:w="733" w:type="dxa"/>
            <w:tcBorders>
              <w:top w:val="single" w:sz="4" w:space="0" w:color="auto"/>
              <w:left w:val="single" w:sz="4" w:space="0" w:color="auto"/>
              <w:bottom w:val="single" w:sz="4" w:space="0" w:color="auto"/>
              <w:right w:val="single" w:sz="4" w:space="0" w:color="auto"/>
            </w:tcBorders>
          </w:tcPr>
          <w:p w14:paraId="63C82F2B" w14:textId="1CCCB8C2" w:rsidR="00D50266" w:rsidRPr="00182591" w:rsidRDefault="00AC5B2D" w:rsidP="00D50266">
            <w:pPr>
              <w:jc w:val="center"/>
              <w:rPr>
                <w:rFonts w:ascii="Garamond" w:hAnsi="Garamond" w:cs="Calibri"/>
                <w:sz w:val="22"/>
                <w:szCs w:val="22"/>
              </w:rPr>
            </w:pPr>
            <w:r>
              <w:rPr>
                <w:rFonts w:ascii="Garamond" w:hAnsi="Garamond" w:cs="Calibri"/>
                <w:sz w:val="22"/>
                <w:szCs w:val="22"/>
              </w:rPr>
              <w:t>9.03</w:t>
            </w:r>
          </w:p>
        </w:tc>
        <w:tc>
          <w:tcPr>
            <w:tcW w:w="586" w:type="dxa"/>
            <w:tcBorders>
              <w:top w:val="single" w:sz="4" w:space="0" w:color="auto"/>
              <w:left w:val="single" w:sz="4" w:space="0" w:color="auto"/>
              <w:bottom w:val="single" w:sz="4" w:space="0" w:color="auto"/>
              <w:right w:val="single" w:sz="4" w:space="0" w:color="auto"/>
            </w:tcBorders>
            <w:vAlign w:val="bottom"/>
          </w:tcPr>
          <w:p w14:paraId="11C67D69" w14:textId="445D5D6C" w:rsidR="00D50266" w:rsidRPr="00182591" w:rsidRDefault="00AC5B2D" w:rsidP="00D50266">
            <w:pPr>
              <w:jc w:val="center"/>
              <w:rPr>
                <w:rFonts w:ascii="Garamond" w:hAnsi="Garamond" w:cs="Calibri"/>
                <w:sz w:val="22"/>
                <w:szCs w:val="22"/>
              </w:rPr>
            </w:pPr>
            <w:r>
              <w:rPr>
                <w:rFonts w:ascii="Garamond" w:hAnsi="Garamond" w:cs="Calibri"/>
                <w:sz w:val="22"/>
                <w:szCs w:val="22"/>
              </w:rPr>
              <w:t>7.12</w:t>
            </w:r>
          </w:p>
        </w:tc>
        <w:tc>
          <w:tcPr>
            <w:tcW w:w="678" w:type="dxa"/>
            <w:tcBorders>
              <w:top w:val="single" w:sz="4" w:space="0" w:color="auto"/>
              <w:left w:val="single" w:sz="4" w:space="0" w:color="auto"/>
              <w:bottom w:val="single" w:sz="4" w:space="0" w:color="auto"/>
              <w:right w:val="single" w:sz="4" w:space="0" w:color="auto"/>
            </w:tcBorders>
          </w:tcPr>
          <w:p w14:paraId="06C5D122" w14:textId="13D332A3" w:rsidR="00D50266" w:rsidRPr="00182591" w:rsidRDefault="00AC5B2D" w:rsidP="00D50266">
            <w:pPr>
              <w:jc w:val="center"/>
              <w:rPr>
                <w:rFonts w:ascii="Garamond" w:hAnsi="Garamond" w:cs="Calibri"/>
                <w:sz w:val="22"/>
                <w:szCs w:val="22"/>
              </w:rPr>
            </w:pPr>
            <w:r>
              <w:rPr>
                <w:rFonts w:ascii="Garamond" w:hAnsi="Garamond" w:cs="Calibri"/>
                <w:sz w:val="22"/>
                <w:szCs w:val="22"/>
              </w:rPr>
              <w:t>10.01</w:t>
            </w:r>
          </w:p>
        </w:tc>
        <w:tc>
          <w:tcPr>
            <w:tcW w:w="1023" w:type="dxa"/>
            <w:tcBorders>
              <w:top w:val="single" w:sz="4" w:space="0" w:color="auto"/>
              <w:left w:val="single" w:sz="4" w:space="0" w:color="auto"/>
              <w:bottom w:val="single" w:sz="4" w:space="0" w:color="auto"/>
              <w:right w:val="single" w:sz="4" w:space="0" w:color="auto"/>
            </w:tcBorders>
            <w:vAlign w:val="bottom"/>
          </w:tcPr>
          <w:p w14:paraId="6DF4AA5D" w14:textId="0767B09F" w:rsidR="00D50266" w:rsidRPr="00182591" w:rsidRDefault="00AC5B2D" w:rsidP="00D50266">
            <w:pPr>
              <w:jc w:val="center"/>
              <w:rPr>
                <w:rFonts w:ascii="Garamond" w:hAnsi="Garamond" w:cs="Calibri"/>
                <w:sz w:val="22"/>
                <w:szCs w:val="22"/>
              </w:rPr>
            </w:pPr>
            <w:r>
              <w:rPr>
                <w:rFonts w:ascii="Garamond" w:hAnsi="Garamond" w:cs="Calibri"/>
                <w:sz w:val="22"/>
                <w:szCs w:val="22"/>
              </w:rPr>
              <w:t>0.23</w:t>
            </w:r>
          </w:p>
        </w:tc>
        <w:tc>
          <w:tcPr>
            <w:tcW w:w="1023" w:type="dxa"/>
            <w:tcBorders>
              <w:top w:val="single" w:sz="4" w:space="0" w:color="auto"/>
              <w:left w:val="single" w:sz="4" w:space="0" w:color="auto"/>
              <w:bottom w:val="single" w:sz="4" w:space="0" w:color="auto"/>
              <w:right w:val="single" w:sz="4" w:space="0" w:color="auto"/>
            </w:tcBorders>
          </w:tcPr>
          <w:p w14:paraId="5E38A7A5" w14:textId="473D38A6" w:rsidR="00D50266" w:rsidRPr="00182591" w:rsidRDefault="00AC5B2D" w:rsidP="00D50266">
            <w:pPr>
              <w:jc w:val="center"/>
              <w:rPr>
                <w:rFonts w:ascii="Garamond" w:hAnsi="Garamond" w:cs="Calibri"/>
                <w:sz w:val="22"/>
                <w:szCs w:val="22"/>
              </w:rPr>
            </w:pPr>
            <w:r>
              <w:rPr>
                <w:rFonts w:ascii="Garamond" w:hAnsi="Garamond" w:cs="Calibri"/>
                <w:sz w:val="22"/>
                <w:szCs w:val="22"/>
              </w:rPr>
              <w:t>125.45</w:t>
            </w:r>
          </w:p>
        </w:tc>
        <w:tc>
          <w:tcPr>
            <w:tcW w:w="750" w:type="dxa"/>
            <w:tcBorders>
              <w:top w:val="single" w:sz="4" w:space="0" w:color="auto"/>
              <w:left w:val="single" w:sz="4" w:space="0" w:color="auto"/>
              <w:bottom w:val="single" w:sz="4" w:space="0" w:color="auto"/>
              <w:right w:val="single" w:sz="4" w:space="0" w:color="auto"/>
            </w:tcBorders>
            <w:vAlign w:val="bottom"/>
          </w:tcPr>
          <w:p w14:paraId="3E845A81" w14:textId="68E67B4D" w:rsidR="00D50266" w:rsidRPr="00182591" w:rsidRDefault="00AC5B2D" w:rsidP="00D50266">
            <w:pPr>
              <w:jc w:val="center"/>
              <w:rPr>
                <w:rFonts w:ascii="Garamond" w:hAnsi="Garamond" w:cs="Calibri"/>
                <w:sz w:val="22"/>
                <w:szCs w:val="22"/>
              </w:rPr>
            </w:pPr>
            <w:r>
              <w:rPr>
                <w:rFonts w:ascii="Garamond" w:hAnsi="Garamond" w:cs="Calibri"/>
                <w:sz w:val="22"/>
                <w:szCs w:val="22"/>
              </w:rPr>
              <w:t>0.111</w:t>
            </w:r>
          </w:p>
        </w:tc>
        <w:tc>
          <w:tcPr>
            <w:tcW w:w="842" w:type="dxa"/>
            <w:tcBorders>
              <w:top w:val="single" w:sz="4" w:space="0" w:color="auto"/>
              <w:left w:val="single" w:sz="4" w:space="0" w:color="auto"/>
              <w:bottom w:val="single" w:sz="4" w:space="0" w:color="auto"/>
              <w:right w:val="single" w:sz="4" w:space="0" w:color="auto"/>
            </w:tcBorders>
          </w:tcPr>
          <w:p w14:paraId="7690E079" w14:textId="30E91F6A" w:rsidR="00D50266" w:rsidRPr="00182591" w:rsidRDefault="00AC5B2D" w:rsidP="00D50266">
            <w:pPr>
              <w:jc w:val="center"/>
              <w:rPr>
                <w:rFonts w:ascii="Garamond" w:hAnsi="Garamond" w:cs="Calibri"/>
                <w:sz w:val="22"/>
                <w:szCs w:val="22"/>
              </w:rPr>
            </w:pPr>
            <w:r>
              <w:rPr>
                <w:rFonts w:ascii="Garamond" w:hAnsi="Garamond" w:cs="Calibri"/>
                <w:sz w:val="22"/>
                <w:szCs w:val="22"/>
              </w:rPr>
              <w:t>-3.00</w:t>
            </w:r>
          </w:p>
        </w:tc>
      </w:tr>
      <w:tr w:rsidR="00D12C39" w:rsidRPr="00864BEB" w14:paraId="49479881" w14:textId="77777777" w:rsidTr="001751D2">
        <w:tc>
          <w:tcPr>
            <w:tcW w:w="1262" w:type="dxa"/>
            <w:tcBorders>
              <w:top w:val="single" w:sz="4" w:space="0" w:color="auto"/>
              <w:left w:val="single" w:sz="4" w:space="0" w:color="auto"/>
              <w:bottom w:val="single" w:sz="4" w:space="0" w:color="auto"/>
              <w:right w:val="single" w:sz="4" w:space="0" w:color="auto"/>
            </w:tcBorders>
          </w:tcPr>
          <w:p w14:paraId="04998B03" w14:textId="377B264F" w:rsidR="00D12C39" w:rsidRDefault="00D12C39" w:rsidP="00D50266">
            <w:pPr>
              <w:jc w:val="center"/>
              <w:rPr>
                <w:rFonts w:ascii="Garamond" w:eastAsia="Garamond" w:hAnsi="Garamond" w:cs="Garamond"/>
                <w:sz w:val="22"/>
                <w:szCs w:val="22"/>
              </w:rPr>
            </w:pPr>
            <w:r>
              <w:rPr>
                <w:rFonts w:ascii="Garamond" w:eastAsia="Garamond" w:hAnsi="Garamond" w:cs="Garamond"/>
                <w:sz w:val="22"/>
                <w:szCs w:val="22"/>
              </w:rPr>
              <w:t>04/01/2026</w:t>
            </w:r>
          </w:p>
        </w:tc>
        <w:tc>
          <w:tcPr>
            <w:tcW w:w="859" w:type="dxa"/>
            <w:tcBorders>
              <w:top w:val="single" w:sz="4" w:space="0" w:color="auto"/>
              <w:left w:val="single" w:sz="4" w:space="0" w:color="auto"/>
              <w:bottom w:val="single" w:sz="4" w:space="0" w:color="auto"/>
              <w:right w:val="single" w:sz="4" w:space="0" w:color="auto"/>
            </w:tcBorders>
            <w:vAlign w:val="bottom"/>
          </w:tcPr>
          <w:p w14:paraId="11769BFA" w14:textId="2D46CF4F" w:rsidR="00D12C39" w:rsidRDefault="00D12C39" w:rsidP="00D50266">
            <w:pPr>
              <w:jc w:val="center"/>
              <w:rPr>
                <w:rFonts w:ascii="Garamond" w:hAnsi="Garamond" w:cs="Calibri"/>
                <w:bCs/>
                <w:sz w:val="22"/>
                <w:szCs w:val="22"/>
              </w:rPr>
            </w:pPr>
            <w:r>
              <w:rPr>
                <w:rFonts w:ascii="Garamond" w:hAnsi="Garamond" w:cs="Calibri"/>
                <w:bCs/>
                <w:sz w:val="22"/>
                <w:szCs w:val="22"/>
              </w:rPr>
              <w:t>21.88</w:t>
            </w:r>
          </w:p>
        </w:tc>
        <w:tc>
          <w:tcPr>
            <w:tcW w:w="1002" w:type="dxa"/>
            <w:tcBorders>
              <w:top w:val="single" w:sz="4" w:space="0" w:color="auto"/>
              <w:left w:val="single" w:sz="4" w:space="0" w:color="auto"/>
              <w:bottom w:val="single" w:sz="4" w:space="0" w:color="auto"/>
              <w:right w:val="single" w:sz="4" w:space="0" w:color="auto"/>
            </w:tcBorders>
            <w:vAlign w:val="bottom"/>
          </w:tcPr>
          <w:p w14:paraId="0E4A8DE8" w14:textId="3F9042E6" w:rsidR="00D12C39" w:rsidRDefault="00D12C39" w:rsidP="00D50266">
            <w:pPr>
              <w:jc w:val="center"/>
              <w:rPr>
                <w:rFonts w:ascii="Garamond" w:hAnsi="Garamond" w:cs="Calibri"/>
                <w:sz w:val="22"/>
                <w:szCs w:val="22"/>
              </w:rPr>
            </w:pPr>
            <w:r>
              <w:rPr>
                <w:rFonts w:ascii="Garamond" w:hAnsi="Garamond" w:cs="Calibri"/>
                <w:sz w:val="22"/>
                <w:szCs w:val="22"/>
              </w:rPr>
              <w:t>9.53</w:t>
            </w:r>
          </w:p>
        </w:tc>
        <w:tc>
          <w:tcPr>
            <w:tcW w:w="782" w:type="dxa"/>
            <w:tcBorders>
              <w:top w:val="single" w:sz="4" w:space="0" w:color="auto"/>
              <w:left w:val="single" w:sz="4" w:space="0" w:color="auto"/>
              <w:bottom w:val="single" w:sz="4" w:space="0" w:color="auto"/>
              <w:right w:val="single" w:sz="4" w:space="0" w:color="auto"/>
            </w:tcBorders>
            <w:vAlign w:val="bottom"/>
          </w:tcPr>
          <w:p w14:paraId="5D32A6B7" w14:textId="3F14B776" w:rsidR="00D12C39" w:rsidRDefault="00D12C39" w:rsidP="00D50266">
            <w:pPr>
              <w:jc w:val="center"/>
              <w:rPr>
                <w:rFonts w:ascii="Garamond" w:hAnsi="Garamond" w:cs="Calibri"/>
                <w:sz w:val="22"/>
                <w:szCs w:val="22"/>
              </w:rPr>
            </w:pPr>
            <w:r>
              <w:rPr>
                <w:rFonts w:ascii="Garamond" w:hAnsi="Garamond" w:cs="Calibri"/>
                <w:sz w:val="22"/>
                <w:szCs w:val="22"/>
              </w:rPr>
              <w:t>100.7</w:t>
            </w:r>
          </w:p>
        </w:tc>
        <w:tc>
          <w:tcPr>
            <w:tcW w:w="733" w:type="dxa"/>
            <w:tcBorders>
              <w:top w:val="single" w:sz="4" w:space="0" w:color="auto"/>
              <w:left w:val="single" w:sz="4" w:space="0" w:color="auto"/>
              <w:bottom w:val="single" w:sz="4" w:space="0" w:color="auto"/>
              <w:right w:val="single" w:sz="4" w:space="0" w:color="auto"/>
            </w:tcBorders>
          </w:tcPr>
          <w:p w14:paraId="7B32A57A" w14:textId="4AA610E6" w:rsidR="00D12C39" w:rsidRDefault="00D12C39" w:rsidP="00D50266">
            <w:pPr>
              <w:jc w:val="center"/>
              <w:rPr>
                <w:rFonts w:ascii="Garamond" w:hAnsi="Garamond" w:cs="Calibri"/>
                <w:sz w:val="22"/>
                <w:szCs w:val="22"/>
              </w:rPr>
            </w:pPr>
            <w:r>
              <w:rPr>
                <w:rFonts w:ascii="Garamond" w:hAnsi="Garamond" w:cs="Calibri"/>
                <w:sz w:val="22"/>
                <w:szCs w:val="22"/>
              </w:rPr>
              <w:t>8.80</w:t>
            </w:r>
          </w:p>
        </w:tc>
        <w:tc>
          <w:tcPr>
            <w:tcW w:w="586" w:type="dxa"/>
            <w:tcBorders>
              <w:top w:val="single" w:sz="4" w:space="0" w:color="auto"/>
              <w:left w:val="single" w:sz="4" w:space="0" w:color="auto"/>
              <w:bottom w:val="single" w:sz="4" w:space="0" w:color="auto"/>
              <w:right w:val="single" w:sz="4" w:space="0" w:color="auto"/>
            </w:tcBorders>
            <w:vAlign w:val="bottom"/>
          </w:tcPr>
          <w:p w14:paraId="610321D8" w14:textId="50A5801A" w:rsidR="00D12C39" w:rsidRDefault="00D12C39" w:rsidP="00D50266">
            <w:pPr>
              <w:jc w:val="center"/>
              <w:rPr>
                <w:rFonts w:ascii="Garamond" w:hAnsi="Garamond" w:cs="Calibri"/>
                <w:sz w:val="22"/>
                <w:szCs w:val="22"/>
              </w:rPr>
            </w:pPr>
            <w:r>
              <w:rPr>
                <w:rFonts w:ascii="Garamond" w:hAnsi="Garamond" w:cs="Calibri"/>
                <w:sz w:val="22"/>
                <w:szCs w:val="22"/>
              </w:rPr>
              <w:t>7.10</w:t>
            </w:r>
          </w:p>
        </w:tc>
        <w:tc>
          <w:tcPr>
            <w:tcW w:w="678" w:type="dxa"/>
            <w:tcBorders>
              <w:top w:val="single" w:sz="4" w:space="0" w:color="auto"/>
              <w:left w:val="single" w:sz="4" w:space="0" w:color="auto"/>
              <w:bottom w:val="single" w:sz="4" w:space="0" w:color="auto"/>
              <w:right w:val="single" w:sz="4" w:space="0" w:color="auto"/>
            </w:tcBorders>
          </w:tcPr>
          <w:p w14:paraId="5036444B" w14:textId="3389AB39" w:rsidR="00D12C39" w:rsidRDefault="00D12C39" w:rsidP="00D50266">
            <w:pPr>
              <w:jc w:val="center"/>
              <w:rPr>
                <w:rFonts w:ascii="Garamond" w:hAnsi="Garamond" w:cs="Calibri"/>
                <w:sz w:val="22"/>
                <w:szCs w:val="22"/>
              </w:rPr>
            </w:pPr>
            <w:r>
              <w:rPr>
                <w:rFonts w:ascii="Garamond" w:hAnsi="Garamond" w:cs="Calibri"/>
                <w:sz w:val="22"/>
                <w:szCs w:val="22"/>
              </w:rPr>
              <w:t>10.12</w:t>
            </w:r>
          </w:p>
        </w:tc>
        <w:tc>
          <w:tcPr>
            <w:tcW w:w="1023" w:type="dxa"/>
            <w:tcBorders>
              <w:top w:val="single" w:sz="4" w:space="0" w:color="auto"/>
              <w:left w:val="single" w:sz="4" w:space="0" w:color="auto"/>
              <w:bottom w:val="single" w:sz="4" w:space="0" w:color="auto"/>
              <w:right w:val="single" w:sz="4" w:space="0" w:color="auto"/>
            </w:tcBorders>
            <w:vAlign w:val="bottom"/>
          </w:tcPr>
          <w:p w14:paraId="4CE6CF81" w14:textId="39C00B4F" w:rsidR="00D12C39" w:rsidRDefault="00D12C39" w:rsidP="00D50266">
            <w:pPr>
              <w:jc w:val="center"/>
              <w:rPr>
                <w:rFonts w:ascii="Garamond" w:hAnsi="Garamond" w:cs="Calibri"/>
                <w:sz w:val="22"/>
                <w:szCs w:val="22"/>
              </w:rPr>
            </w:pPr>
            <w:r>
              <w:rPr>
                <w:rFonts w:ascii="Garamond" w:hAnsi="Garamond" w:cs="Calibri"/>
                <w:sz w:val="22"/>
                <w:szCs w:val="22"/>
              </w:rPr>
              <w:t>0.01</w:t>
            </w:r>
          </w:p>
        </w:tc>
        <w:tc>
          <w:tcPr>
            <w:tcW w:w="1023" w:type="dxa"/>
            <w:tcBorders>
              <w:top w:val="single" w:sz="4" w:space="0" w:color="auto"/>
              <w:left w:val="single" w:sz="4" w:space="0" w:color="auto"/>
              <w:bottom w:val="single" w:sz="4" w:space="0" w:color="auto"/>
              <w:right w:val="single" w:sz="4" w:space="0" w:color="auto"/>
            </w:tcBorders>
          </w:tcPr>
          <w:p w14:paraId="4DB37509" w14:textId="62C01D52" w:rsidR="00D12C39" w:rsidRDefault="00D12C39" w:rsidP="00D50266">
            <w:pPr>
              <w:jc w:val="center"/>
              <w:rPr>
                <w:rFonts w:ascii="Garamond" w:hAnsi="Garamond" w:cs="Calibri"/>
                <w:sz w:val="22"/>
                <w:szCs w:val="22"/>
              </w:rPr>
            </w:pPr>
            <w:r>
              <w:rPr>
                <w:rFonts w:ascii="Garamond" w:hAnsi="Garamond" w:cs="Calibri"/>
                <w:sz w:val="22"/>
                <w:szCs w:val="22"/>
              </w:rPr>
              <w:t>123.61</w:t>
            </w:r>
          </w:p>
        </w:tc>
        <w:tc>
          <w:tcPr>
            <w:tcW w:w="750" w:type="dxa"/>
            <w:tcBorders>
              <w:top w:val="single" w:sz="4" w:space="0" w:color="auto"/>
              <w:left w:val="single" w:sz="4" w:space="0" w:color="auto"/>
              <w:bottom w:val="single" w:sz="4" w:space="0" w:color="auto"/>
              <w:right w:val="single" w:sz="4" w:space="0" w:color="auto"/>
            </w:tcBorders>
            <w:vAlign w:val="bottom"/>
          </w:tcPr>
          <w:p w14:paraId="789DA6B1" w14:textId="27112EEA" w:rsidR="00D12C39" w:rsidRDefault="00D12C39" w:rsidP="00D50266">
            <w:pPr>
              <w:jc w:val="center"/>
              <w:rPr>
                <w:rFonts w:ascii="Garamond" w:hAnsi="Garamond" w:cs="Calibri"/>
                <w:sz w:val="22"/>
                <w:szCs w:val="22"/>
              </w:rPr>
            </w:pPr>
            <w:r>
              <w:rPr>
                <w:rFonts w:ascii="Garamond" w:hAnsi="Garamond" w:cs="Calibri"/>
                <w:sz w:val="22"/>
                <w:szCs w:val="22"/>
              </w:rPr>
              <w:t>-0.02</w:t>
            </w:r>
          </w:p>
        </w:tc>
        <w:tc>
          <w:tcPr>
            <w:tcW w:w="842" w:type="dxa"/>
            <w:tcBorders>
              <w:top w:val="single" w:sz="4" w:space="0" w:color="auto"/>
              <w:left w:val="single" w:sz="4" w:space="0" w:color="auto"/>
              <w:bottom w:val="single" w:sz="4" w:space="0" w:color="auto"/>
              <w:right w:val="single" w:sz="4" w:space="0" w:color="auto"/>
            </w:tcBorders>
          </w:tcPr>
          <w:p w14:paraId="5310DEFE" w14:textId="06CA4592" w:rsidR="00D12C39" w:rsidRDefault="00C15C55" w:rsidP="00D50266">
            <w:pPr>
              <w:jc w:val="center"/>
              <w:rPr>
                <w:rFonts w:ascii="Garamond" w:hAnsi="Garamond" w:cs="Calibri"/>
                <w:sz w:val="22"/>
                <w:szCs w:val="22"/>
              </w:rPr>
            </w:pPr>
            <w:r>
              <w:rPr>
                <w:rFonts w:ascii="Garamond" w:hAnsi="Garamond" w:cs="Calibri"/>
                <w:sz w:val="22"/>
                <w:szCs w:val="22"/>
              </w:rPr>
              <w:t>-0.01</w:t>
            </w:r>
          </w:p>
        </w:tc>
      </w:tr>
      <w:tr w:rsidR="00D12C39" w:rsidRPr="00864BEB" w14:paraId="2A41BCBF" w14:textId="77777777" w:rsidTr="001751D2">
        <w:tc>
          <w:tcPr>
            <w:tcW w:w="1262" w:type="dxa"/>
            <w:tcBorders>
              <w:top w:val="single" w:sz="4" w:space="0" w:color="auto"/>
              <w:left w:val="single" w:sz="4" w:space="0" w:color="auto"/>
              <w:bottom w:val="single" w:sz="4" w:space="0" w:color="auto"/>
              <w:right w:val="single" w:sz="4" w:space="0" w:color="auto"/>
            </w:tcBorders>
          </w:tcPr>
          <w:p w14:paraId="1B12A023" w14:textId="2DA3917F" w:rsidR="00D12C39" w:rsidRDefault="00D12C39" w:rsidP="00D50266">
            <w:pPr>
              <w:jc w:val="center"/>
              <w:rPr>
                <w:rFonts w:ascii="Garamond" w:eastAsia="Garamond" w:hAnsi="Garamond" w:cs="Garamond"/>
                <w:sz w:val="22"/>
                <w:szCs w:val="22"/>
              </w:rPr>
            </w:pPr>
            <w:r>
              <w:rPr>
                <w:rFonts w:ascii="Garamond" w:eastAsia="Garamond" w:hAnsi="Garamond" w:cs="Garamond"/>
                <w:sz w:val="22"/>
                <w:szCs w:val="22"/>
              </w:rPr>
              <w:t>05/07/2026</w:t>
            </w:r>
          </w:p>
        </w:tc>
        <w:tc>
          <w:tcPr>
            <w:tcW w:w="859" w:type="dxa"/>
            <w:tcBorders>
              <w:top w:val="single" w:sz="4" w:space="0" w:color="auto"/>
              <w:left w:val="single" w:sz="4" w:space="0" w:color="auto"/>
              <w:bottom w:val="single" w:sz="4" w:space="0" w:color="auto"/>
              <w:right w:val="single" w:sz="4" w:space="0" w:color="auto"/>
            </w:tcBorders>
            <w:vAlign w:val="bottom"/>
          </w:tcPr>
          <w:p w14:paraId="34962752" w14:textId="33EEB4E2" w:rsidR="00D12C39" w:rsidRDefault="00C15C55" w:rsidP="00D50266">
            <w:pPr>
              <w:jc w:val="center"/>
              <w:rPr>
                <w:rFonts w:ascii="Garamond" w:hAnsi="Garamond" w:cs="Calibri"/>
                <w:bCs/>
                <w:sz w:val="22"/>
                <w:szCs w:val="22"/>
              </w:rPr>
            </w:pPr>
            <w:r>
              <w:rPr>
                <w:rFonts w:ascii="Garamond" w:hAnsi="Garamond" w:cs="Calibri"/>
                <w:bCs/>
                <w:sz w:val="22"/>
                <w:szCs w:val="22"/>
              </w:rPr>
              <w:t>21.98</w:t>
            </w:r>
          </w:p>
        </w:tc>
        <w:tc>
          <w:tcPr>
            <w:tcW w:w="1002" w:type="dxa"/>
            <w:tcBorders>
              <w:top w:val="single" w:sz="4" w:space="0" w:color="auto"/>
              <w:left w:val="single" w:sz="4" w:space="0" w:color="auto"/>
              <w:bottom w:val="single" w:sz="4" w:space="0" w:color="auto"/>
              <w:right w:val="single" w:sz="4" w:space="0" w:color="auto"/>
            </w:tcBorders>
            <w:vAlign w:val="bottom"/>
          </w:tcPr>
          <w:p w14:paraId="7F6F4F00" w14:textId="114EC3BB" w:rsidR="00D12C39" w:rsidRDefault="00C15C55" w:rsidP="00D50266">
            <w:pPr>
              <w:jc w:val="center"/>
              <w:rPr>
                <w:rFonts w:ascii="Garamond" w:hAnsi="Garamond" w:cs="Calibri"/>
                <w:sz w:val="22"/>
                <w:szCs w:val="22"/>
              </w:rPr>
            </w:pPr>
            <w:r>
              <w:rPr>
                <w:rFonts w:ascii="Garamond" w:hAnsi="Garamond" w:cs="Calibri"/>
                <w:sz w:val="22"/>
                <w:szCs w:val="22"/>
              </w:rPr>
              <w:t>10.065</w:t>
            </w:r>
          </w:p>
        </w:tc>
        <w:tc>
          <w:tcPr>
            <w:tcW w:w="782" w:type="dxa"/>
            <w:tcBorders>
              <w:top w:val="single" w:sz="4" w:space="0" w:color="auto"/>
              <w:left w:val="single" w:sz="4" w:space="0" w:color="auto"/>
              <w:bottom w:val="single" w:sz="4" w:space="0" w:color="auto"/>
              <w:right w:val="single" w:sz="4" w:space="0" w:color="auto"/>
            </w:tcBorders>
            <w:vAlign w:val="bottom"/>
          </w:tcPr>
          <w:p w14:paraId="6C36A783" w14:textId="3572CD75" w:rsidR="00D12C39" w:rsidRPr="00C15C55" w:rsidRDefault="00C15C55" w:rsidP="00D50266">
            <w:pPr>
              <w:jc w:val="center"/>
              <w:rPr>
                <w:rFonts w:ascii="Garamond" w:hAnsi="Garamond" w:cs="Calibri"/>
                <w:color w:val="EE0000"/>
                <w:sz w:val="22"/>
                <w:szCs w:val="22"/>
              </w:rPr>
            </w:pPr>
            <w:r w:rsidRPr="00C15C55">
              <w:rPr>
                <w:rFonts w:ascii="Garamond" w:hAnsi="Garamond" w:cs="Calibri"/>
                <w:color w:val="EE0000"/>
                <w:sz w:val="22"/>
                <w:szCs w:val="22"/>
              </w:rPr>
              <w:t>109.4</w:t>
            </w:r>
          </w:p>
        </w:tc>
        <w:tc>
          <w:tcPr>
            <w:tcW w:w="733" w:type="dxa"/>
            <w:tcBorders>
              <w:top w:val="single" w:sz="4" w:space="0" w:color="auto"/>
              <w:left w:val="single" w:sz="4" w:space="0" w:color="auto"/>
              <w:bottom w:val="single" w:sz="4" w:space="0" w:color="auto"/>
              <w:right w:val="single" w:sz="4" w:space="0" w:color="auto"/>
            </w:tcBorders>
          </w:tcPr>
          <w:p w14:paraId="07C537D1" w14:textId="418AB0EC" w:rsidR="00D12C39" w:rsidRPr="00C15C55" w:rsidRDefault="00C15C55" w:rsidP="00D50266">
            <w:pPr>
              <w:jc w:val="center"/>
              <w:rPr>
                <w:rFonts w:ascii="Garamond" w:hAnsi="Garamond" w:cs="Calibri"/>
                <w:color w:val="EE0000"/>
                <w:sz w:val="22"/>
                <w:szCs w:val="22"/>
              </w:rPr>
            </w:pPr>
            <w:r w:rsidRPr="00C15C55">
              <w:rPr>
                <w:rFonts w:ascii="Garamond" w:hAnsi="Garamond" w:cs="Calibri"/>
                <w:color w:val="EE0000"/>
                <w:sz w:val="22"/>
                <w:szCs w:val="22"/>
              </w:rPr>
              <w:t>9.55</w:t>
            </w:r>
          </w:p>
        </w:tc>
        <w:tc>
          <w:tcPr>
            <w:tcW w:w="586" w:type="dxa"/>
            <w:tcBorders>
              <w:top w:val="single" w:sz="4" w:space="0" w:color="auto"/>
              <w:left w:val="single" w:sz="4" w:space="0" w:color="auto"/>
              <w:bottom w:val="single" w:sz="4" w:space="0" w:color="auto"/>
              <w:right w:val="single" w:sz="4" w:space="0" w:color="auto"/>
            </w:tcBorders>
            <w:vAlign w:val="bottom"/>
          </w:tcPr>
          <w:p w14:paraId="33FAFDB5" w14:textId="5E4CB9DE" w:rsidR="00C15C55" w:rsidRDefault="00C15C55" w:rsidP="00C15C55">
            <w:pPr>
              <w:jc w:val="center"/>
              <w:rPr>
                <w:rFonts w:ascii="Garamond" w:hAnsi="Garamond" w:cs="Calibri"/>
                <w:sz w:val="22"/>
                <w:szCs w:val="22"/>
              </w:rPr>
            </w:pPr>
            <w:r>
              <w:rPr>
                <w:rFonts w:ascii="Garamond" w:hAnsi="Garamond" w:cs="Calibri"/>
                <w:sz w:val="22"/>
                <w:szCs w:val="22"/>
              </w:rPr>
              <w:t>4.19</w:t>
            </w:r>
          </w:p>
        </w:tc>
        <w:tc>
          <w:tcPr>
            <w:tcW w:w="678" w:type="dxa"/>
            <w:tcBorders>
              <w:top w:val="single" w:sz="4" w:space="0" w:color="auto"/>
              <w:left w:val="single" w:sz="4" w:space="0" w:color="auto"/>
              <w:bottom w:val="single" w:sz="4" w:space="0" w:color="auto"/>
              <w:right w:val="single" w:sz="4" w:space="0" w:color="auto"/>
            </w:tcBorders>
          </w:tcPr>
          <w:p w14:paraId="3EE3C5BF" w14:textId="1AAA054A" w:rsidR="00D12C39" w:rsidRDefault="00C15C55" w:rsidP="00D50266">
            <w:pPr>
              <w:jc w:val="center"/>
              <w:rPr>
                <w:rFonts w:ascii="Garamond" w:hAnsi="Garamond" w:cs="Calibri"/>
                <w:sz w:val="22"/>
                <w:szCs w:val="22"/>
              </w:rPr>
            </w:pPr>
            <w:r>
              <w:rPr>
                <w:rFonts w:ascii="Garamond" w:hAnsi="Garamond" w:cs="Calibri"/>
                <w:sz w:val="22"/>
                <w:szCs w:val="22"/>
              </w:rPr>
              <w:t>10.00</w:t>
            </w:r>
          </w:p>
        </w:tc>
        <w:tc>
          <w:tcPr>
            <w:tcW w:w="1023" w:type="dxa"/>
            <w:tcBorders>
              <w:top w:val="single" w:sz="4" w:space="0" w:color="auto"/>
              <w:left w:val="single" w:sz="4" w:space="0" w:color="auto"/>
              <w:bottom w:val="single" w:sz="4" w:space="0" w:color="auto"/>
              <w:right w:val="single" w:sz="4" w:space="0" w:color="auto"/>
            </w:tcBorders>
            <w:vAlign w:val="bottom"/>
          </w:tcPr>
          <w:p w14:paraId="432604AE" w14:textId="7DB1ED64" w:rsidR="00D12C39" w:rsidRDefault="00C15C55" w:rsidP="00D50266">
            <w:pPr>
              <w:jc w:val="center"/>
              <w:rPr>
                <w:rFonts w:ascii="Garamond" w:hAnsi="Garamond" w:cs="Calibri"/>
                <w:sz w:val="22"/>
                <w:szCs w:val="22"/>
              </w:rPr>
            </w:pPr>
            <w:r>
              <w:rPr>
                <w:rFonts w:ascii="Garamond" w:hAnsi="Garamond" w:cs="Calibri"/>
                <w:sz w:val="22"/>
                <w:szCs w:val="22"/>
              </w:rPr>
              <w:t>0.09</w:t>
            </w:r>
          </w:p>
        </w:tc>
        <w:tc>
          <w:tcPr>
            <w:tcW w:w="1023" w:type="dxa"/>
            <w:tcBorders>
              <w:top w:val="single" w:sz="4" w:space="0" w:color="auto"/>
              <w:left w:val="single" w:sz="4" w:space="0" w:color="auto"/>
              <w:bottom w:val="single" w:sz="4" w:space="0" w:color="auto"/>
              <w:right w:val="single" w:sz="4" w:space="0" w:color="auto"/>
            </w:tcBorders>
          </w:tcPr>
          <w:p w14:paraId="248E6E50" w14:textId="169706E6" w:rsidR="00D12C39" w:rsidRDefault="00C15C55" w:rsidP="00D50266">
            <w:pPr>
              <w:jc w:val="center"/>
              <w:rPr>
                <w:rFonts w:ascii="Garamond" w:hAnsi="Garamond" w:cs="Calibri"/>
                <w:sz w:val="22"/>
                <w:szCs w:val="22"/>
              </w:rPr>
            </w:pPr>
            <w:r>
              <w:rPr>
                <w:rFonts w:ascii="Garamond" w:hAnsi="Garamond" w:cs="Calibri"/>
                <w:sz w:val="22"/>
                <w:szCs w:val="22"/>
              </w:rPr>
              <w:t>122.65</w:t>
            </w:r>
          </w:p>
        </w:tc>
        <w:tc>
          <w:tcPr>
            <w:tcW w:w="750" w:type="dxa"/>
            <w:tcBorders>
              <w:top w:val="single" w:sz="4" w:space="0" w:color="auto"/>
              <w:left w:val="single" w:sz="4" w:space="0" w:color="auto"/>
              <w:bottom w:val="single" w:sz="4" w:space="0" w:color="auto"/>
              <w:right w:val="single" w:sz="4" w:space="0" w:color="auto"/>
            </w:tcBorders>
            <w:vAlign w:val="bottom"/>
          </w:tcPr>
          <w:p w14:paraId="072ACA82" w14:textId="0286A8B7" w:rsidR="00D12C39" w:rsidRDefault="00C15C55" w:rsidP="00D50266">
            <w:pPr>
              <w:jc w:val="center"/>
              <w:rPr>
                <w:rFonts w:ascii="Garamond" w:hAnsi="Garamond" w:cs="Calibri"/>
                <w:sz w:val="22"/>
                <w:szCs w:val="22"/>
              </w:rPr>
            </w:pPr>
            <w:r>
              <w:rPr>
                <w:rFonts w:ascii="Garamond" w:hAnsi="Garamond" w:cs="Calibri"/>
                <w:sz w:val="22"/>
                <w:szCs w:val="22"/>
              </w:rPr>
              <w:t>0.041</w:t>
            </w:r>
          </w:p>
        </w:tc>
        <w:tc>
          <w:tcPr>
            <w:tcW w:w="842" w:type="dxa"/>
            <w:tcBorders>
              <w:top w:val="single" w:sz="4" w:space="0" w:color="auto"/>
              <w:left w:val="single" w:sz="4" w:space="0" w:color="auto"/>
              <w:bottom w:val="single" w:sz="4" w:space="0" w:color="auto"/>
              <w:right w:val="single" w:sz="4" w:space="0" w:color="auto"/>
            </w:tcBorders>
          </w:tcPr>
          <w:p w14:paraId="0FA78FBB" w14:textId="12992992" w:rsidR="00D12C39" w:rsidRDefault="00C15C55" w:rsidP="00D50266">
            <w:pPr>
              <w:jc w:val="center"/>
              <w:rPr>
                <w:rFonts w:ascii="Garamond" w:hAnsi="Garamond" w:cs="Calibri"/>
                <w:sz w:val="22"/>
                <w:szCs w:val="22"/>
              </w:rPr>
            </w:pPr>
            <w:r>
              <w:rPr>
                <w:rFonts w:ascii="Garamond" w:hAnsi="Garamond" w:cs="Calibri"/>
                <w:sz w:val="22"/>
                <w:szCs w:val="22"/>
              </w:rPr>
              <w:t>0.02</w:t>
            </w:r>
          </w:p>
        </w:tc>
      </w:tr>
      <w:tr w:rsidR="00D12C39" w:rsidRPr="00864BEB" w14:paraId="1E594332" w14:textId="77777777" w:rsidTr="001751D2">
        <w:tc>
          <w:tcPr>
            <w:tcW w:w="1262" w:type="dxa"/>
            <w:tcBorders>
              <w:top w:val="single" w:sz="4" w:space="0" w:color="auto"/>
              <w:left w:val="single" w:sz="4" w:space="0" w:color="auto"/>
              <w:bottom w:val="single" w:sz="4" w:space="0" w:color="auto"/>
              <w:right w:val="single" w:sz="4" w:space="0" w:color="auto"/>
            </w:tcBorders>
          </w:tcPr>
          <w:p w14:paraId="429613AA" w14:textId="017F15F1" w:rsidR="00D12C39" w:rsidRDefault="00D12C39" w:rsidP="00D50266">
            <w:pPr>
              <w:jc w:val="center"/>
              <w:rPr>
                <w:rFonts w:ascii="Garamond" w:eastAsia="Garamond" w:hAnsi="Garamond" w:cs="Garamond"/>
                <w:sz w:val="22"/>
                <w:szCs w:val="22"/>
              </w:rPr>
            </w:pPr>
            <w:r>
              <w:rPr>
                <w:rFonts w:ascii="Garamond" w:eastAsia="Garamond" w:hAnsi="Garamond" w:cs="Garamond"/>
                <w:sz w:val="22"/>
                <w:szCs w:val="22"/>
              </w:rPr>
              <w:t>06/10/2026</w:t>
            </w:r>
          </w:p>
        </w:tc>
        <w:tc>
          <w:tcPr>
            <w:tcW w:w="859" w:type="dxa"/>
            <w:tcBorders>
              <w:top w:val="single" w:sz="4" w:space="0" w:color="auto"/>
              <w:left w:val="single" w:sz="4" w:space="0" w:color="auto"/>
              <w:bottom w:val="single" w:sz="4" w:space="0" w:color="auto"/>
              <w:right w:val="single" w:sz="4" w:space="0" w:color="auto"/>
            </w:tcBorders>
            <w:vAlign w:val="bottom"/>
          </w:tcPr>
          <w:p w14:paraId="127D4025" w14:textId="3EA39C8F" w:rsidR="00D12C39" w:rsidRDefault="00C15C55" w:rsidP="00D50266">
            <w:pPr>
              <w:jc w:val="center"/>
              <w:rPr>
                <w:rFonts w:ascii="Garamond" w:hAnsi="Garamond" w:cs="Calibri"/>
                <w:bCs/>
                <w:sz w:val="22"/>
                <w:szCs w:val="22"/>
              </w:rPr>
            </w:pPr>
            <w:r>
              <w:rPr>
                <w:rFonts w:ascii="Garamond" w:hAnsi="Garamond" w:cs="Calibri"/>
                <w:bCs/>
                <w:sz w:val="22"/>
                <w:szCs w:val="22"/>
              </w:rPr>
              <w:t>22.22</w:t>
            </w:r>
          </w:p>
        </w:tc>
        <w:tc>
          <w:tcPr>
            <w:tcW w:w="1002" w:type="dxa"/>
            <w:tcBorders>
              <w:top w:val="single" w:sz="4" w:space="0" w:color="auto"/>
              <w:left w:val="single" w:sz="4" w:space="0" w:color="auto"/>
              <w:bottom w:val="single" w:sz="4" w:space="0" w:color="auto"/>
              <w:right w:val="single" w:sz="4" w:space="0" w:color="auto"/>
            </w:tcBorders>
            <w:vAlign w:val="bottom"/>
          </w:tcPr>
          <w:p w14:paraId="6A1287AE" w14:textId="5A59DF98" w:rsidR="00D12C39" w:rsidRDefault="00C15C55" w:rsidP="00D50266">
            <w:pPr>
              <w:jc w:val="center"/>
              <w:rPr>
                <w:rFonts w:ascii="Garamond" w:hAnsi="Garamond" w:cs="Calibri"/>
                <w:sz w:val="22"/>
                <w:szCs w:val="22"/>
              </w:rPr>
            </w:pPr>
            <w:r>
              <w:rPr>
                <w:rFonts w:ascii="Garamond" w:hAnsi="Garamond" w:cs="Calibri"/>
                <w:sz w:val="22"/>
                <w:szCs w:val="22"/>
              </w:rPr>
              <w:t>9.55</w:t>
            </w:r>
          </w:p>
        </w:tc>
        <w:tc>
          <w:tcPr>
            <w:tcW w:w="782" w:type="dxa"/>
            <w:tcBorders>
              <w:top w:val="single" w:sz="4" w:space="0" w:color="auto"/>
              <w:left w:val="single" w:sz="4" w:space="0" w:color="auto"/>
              <w:bottom w:val="single" w:sz="4" w:space="0" w:color="auto"/>
              <w:right w:val="single" w:sz="4" w:space="0" w:color="auto"/>
            </w:tcBorders>
            <w:vAlign w:val="bottom"/>
          </w:tcPr>
          <w:p w14:paraId="63EC1FE9" w14:textId="5E679D71" w:rsidR="00D12C39" w:rsidRDefault="00C15C55" w:rsidP="00D50266">
            <w:pPr>
              <w:jc w:val="center"/>
              <w:rPr>
                <w:rFonts w:ascii="Garamond" w:hAnsi="Garamond" w:cs="Calibri"/>
                <w:sz w:val="22"/>
                <w:szCs w:val="22"/>
              </w:rPr>
            </w:pPr>
            <w:r>
              <w:rPr>
                <w:rFonts w:ascii="Garamond" w:hAnsi="Garamond" w:cs="Calibri"/>
                <w:sz w:val="22"/>
                <w:szCs w:val="22"/>
              </w:rPr>
              <w:t>99.9</w:t>
            </w:r>
          </w:p>
        </w:tc>
        <w:tc>
          <w:tcPr>
            <w:tcW w:w="733" w:type="dxa"/>
            <w:tcBorders>
              <w:top w:val="single" w:sz="4" w:space="0" w:color="auto"/>
              <w:left w:val="single" w:sz="4" w:space="0" w:color="auto"/>
              <w:bottom w:val="single" w:sz="4" w:space="0" w:color="auto"/>
              <w:right w:val="single" w:sz="4" w:space="0" w:color="auto"/>
            </w:tcBorders>
          </w:tcPr>
          <w:p w14:paraId="74911797" w14:textId="440A4477" w:rsidR="00D12C39" w:rsidRDefault="00C15C55" w:rsidP="00D50266">
            <w:pPr>
              <w:jc w:val="center"/>
              <w:rPr>
                <w:rFonts w:ascii="Garamond" w:hAnsi="Garamond" w:cs="Calibri"/>
                <w:sz w:val="22"/>
                <w:szCs w:val="22"/>
              </w:rPr>
            </w:pPr>
            <w:r>
              <w:rPr>
                <w:rFonts w:ascii="Garamond" w:hAnsi="Garamond" w:cs="Calibri"/>
                <w:sz w:val="22"/>
                <w:szCs w:val="22"/>
              </w:rPr>
              <w:t>8.66</w:t>
            </w:r>
          </w:p>
        </w:tc>
        <w:tc>
          <w:tcPr>
            <w:tcW w:w="586" w:type="dxa"/>
            <w:tcBorders>
              <w:top w:val="single" w:sz="4" w:space="0" w:color="auto"/>
              <w:left w:val="single" w:sz="4" w:space="0" w:color="auto"/>
              <w:bottom w:val="single" w:sz="4" w:space="0" w:color="auto"/>
              <w:right w:val="single" w:sz="4" w:space="0" w:color="auto"/>
            </w:tcBorders>
            <w:vAlign w:val="bottom"/>
          </w:tcPr>
          <w:p w14:paraId="7D42F5E9" w14:textId="63A91743" w:rsidR="00D12C39" w:rsidRDefault="00C15C55" w:rsidP="00D50266">
            <w:pPr>
              <w:jc w:val="center"/>
              <w:rPr>
                <w:rFonts w:ascii="Garamond" w:hAnsi="Garamond" w:cs="Calibri"/>
                <w:sz w:val="22"/>
                <w:szCs w:val="22"/>
              </w:rPr>
            </w:pPr>
            <w:r>
              <w:rPr>
                <w:rFonts w:ascii="Garamond" w:hAnsi="Garamond" w:cs="Calibri"/>
                <w:sz w:val="22"/>
                <w:szCs w:val="22"/>
              </w:rPr>
              <w:t>7.18</w:t>
            </w:r>
          </w:p>
        </w:tc>
        <w:tc>
          <w:tcPr>
            <w:tcW w:w="678" w:type="dxa"/>
            <w:tcBorders>
              <w:top w:val="single" w:sz="4" w:space="0" w:color="auto"/>
              <w:left w:val="single" w:sz="4" w:space="0" w:color="auto"/>
              <w:bottom w:val="single" w:sz="4" w:space="0" w:color="auto"/>
              <w:right w:val="single" w:sz="4" w:space="0" w:color="auto"/>
            </w:tcBorders>
          </w:tcPr>
          <w:p w14:paraId="0CE0E7CE" w14:textId="68D54653" w:rsidR="00D12C39" w:rsidRDefault="00C15C55" w:rsidP="00D50266">
            <w:pPr>
              <w:jc w:val="center"/>
              <w:rPr>
                <w:rFonts w:ascii="Garamond" w:hAnsi="Garamond" w:cs="Calibri"/>
                <w:sz w:val="22"/>
                <w:szCs w:val="22"/>
              </w:rPr>
            </w:pPr>
            <w:r w:rsidRPr="00C15C55">
              <w:rPr>
                <w:rFonts w:ascii="Garamond" w:hAnsi="Garamond" w:cs="Calibri"/>
                <w:color w:val="EE0000"/>
                <w:sz w:val="22"/>
                <w:szCs w:val="22"/>
              </w:rPr>
              <w:t>10.33</w:t>
            </w:r>
          </w:p>
        </w:tc>
        <w:tc>
          <w:tcPr>
            <w:tcW w:w="1023" w:type="dxa"/>
            <w:tcBorders>
              <w:top w:val="single" w:sz="4" w:space="0" w:color="auto"/>
              <w:left w:val="single" w:sz="4" w:space="0" w:color="auto"/>
              <w:bottom w:val="single" w:sz="4" w:space="0" w:color="auto"/>
              <w:right w:val="single" w:sz="4" w:space="0" w:color="auto"/>
            </w:tcBorders>
            <w:vAlign w:val="bottom"/>
          </w:tcPr>
          <w:p w14:paraId="2B297C90" w14:textId="54F00592" w:rsidR="00D12C39" w:rsidRDefault="00C15C55" w:rsidP="00D50266">
            <w:pPr>
              <w:jc w:val="center"/>
              <w:rPr>
                <w:rFonts w:ascii="Garamond" w:hAnsi="Garamond" w:cs="Calibri"/>
                <w:sz w:val="22"/>
                <w:szCs w:val="22"/>
              </w:rPr>
            </w:pPr>
            <w:r>
              <w:rPr>
                <w:rFonts w:ascii="Garamond" w:hAnsi="Garamond" w:cs="Calibri"/>
                <w:sz w:val="22"/>
                <w:szCs w:val="22"/>
              </w:rPr>
              <w:t>-0.03</w:t>
            </w:r>
          </w:p>
        </w:tc>
        <w:tc>
          <w:tcPr>
            <w:tcW w:w="1023" w:type="dxa"/>
            <w:tcBorders>
              <w:top w:val="single" w:sz="4" w:space="0" w:color="auto"/>
              <w:left w:val="single" w:sz="4" w:space="0" w:color="auto"/>
              <w:bottom w:val="single" w:sz="4" w:space="0" w:color="auto"/>
              <w:right w:val="single" w:sz="4" w:space="0" w:color="auto"/>
            </w:tcBorders>
          </w:tcPr>
          <w:p w14:paraId="719C7906" w14:textId="306A00E8" w:rsidR="00D12C39" w:rsidRDefault="00C15C55" w:rsidP="00D50266">
            <w:pPr>
              <w:jc w:val="center"/>
              <w:rPr>
                <w:rFonts w:ascii="Garamond" w:hAnsi="Garamond" w:cs="Calibri"/>
                <w:sz w:val="22"/>
                <w:szCs w:val="22"/>
              </w:rPr>
            </w:pPr>
            <w:r>
              <w:rPr>
                <w:rFonts w:ascii="Garamond" w:hAnsi="Garamond" w:cs="Calibri"/>
                <w:sz w:val="22"/>
                <w:szCs w:val="22"/>
              </w:rPr>
              <w:t>22.77</w:t>
            </w:r>
          </w:p>
        </w:tc>
        <w:tc>
          <w:tcPr>
            <w:tcW w:w="750" w:type="dxa"/>
            <w:tcBorders>
              <w:top w:val="single" w:sz="4" w:space="0" w:color="auto"/>
              <w:left w:val="single" w:sz="4" w:space="0" w:color="auto"/>
              <w:bottom w:val="single" w:sz="4" w:space="0" w:color="auto"/>
              <w:right w:val="single" w:sz="4" w:space="0" w:color="auto"/>
            </w:tcBorders>
            <w:vAlign w:val="bottom"/>
          </w:tcPr>
          <w:p w14:paraId="1ADBDDC8" w14:textId="149561AB" w:rsidR="00D12C39" w:rsidRPr="00C15C55" w:rsidRDefault="00C15C55" w:rsidP="00D50266">
            <w:pPr>
              <w:jc w:val="center"/>
              <w:rPr>
                <w:rFonts w:ascii="Garamond" w:hAnsi="Garamond" w:cs="Calibri"/>
                <w:color w:val="EE0000"/>
                <w:sz w:val="22"/>
                <w:szCs w:val="22"/>
              </w:rPr>
            </w:pPr>
            <w:r w:rsidRPr="00EB36CA">
              <w:rPr>
                <w:rFonts w:ascii="Garamond" w:hAnsi="Garamond" w:cs="Calibri"/>
                <w:sz w:val="22"/>
                <w:szCs w:val="22"/>
              </w:rPr>
              <w:t>0.</w:t>
            </w:r>
            <w:r w:rsidR="00EB36CA" w:rsidRPr="00EB36CA">
              <w:rPr>
                <w:rFonts w:ascii="Garamond" w:hAnsi="Garamond" w:cs="Calibri"/>
                <w:sz w:val="22"/>
                <w:szCs w:val="22"/>
              </w:rPr>
              <w:t>0</w:t>
            </w:r>
            <w:r w:rsidRPr="00EB36CA">
              <w:rPr>
                <w:rFonts w:ascii="Garamond" w:hAnsi="Garamond" w:cs="Calibri"/>
                <w:sz w:val="22"/>
                <w:szCs w:val="22"/>
              </w:rPr>
              <w:t>77</w:t>
            </w:r>
          </w:p>
        </w:tc>
        <w:tc>
          <w:tcPr>
            <w:tcW w:w="842" w:type="dxa"/>
            <w:tcBorders>
              <w:top w:val="single" w:sz="4" w:space="0" w:color="auto"/>
              <w:left w:val="single" w:sz="4" w:space="0" w:color="auto"/>
              <w:bottom w:val="single" w:sz="4" w:space="0" w:color="auto"/>
              <w:right w:val="single" w:sz="4" w:space="0" w:color="auto"/>
            </w:tcBorders>
          </w:tcPr>
          <w:p w14:paraId="7FD80C35" w14:textId="6F1E9B88" w:rsidR="00D12C39" w:rsidRDefault="00C15C55" w:rsidP="00D50266">
            <w:pPr>
              <w:jc w:val="center"/>
              <w:rPr>
                <w:rFonts w:ascii="Garamond" w:hAnsi="Garamond" w:cs="Calibri"/>
                <w:sz w:val="22"/>
                <w:szCs w:val="22"/>
              </w:rPr>
            </w:pPr>
            <w:r>
              <w:rPr>
                <w:rFonts w:ascii="Garamond" w:hAnsi="Garamond" w:cs="Calibri"/>
                <w:sz w:val="22"/>
                <w:szCs w:val="22"/>
              </w:rPr>
              <w:t>-0.03</w:t>
            </w:r>
          </w:p>
        </w:tc>
      </w:tr>
    </w:tbl>
    <w:p w14:paraId="43D5AB19" w14:textId="77777777" w:rsidR="00182591" w:rsidRDefault="00182591" w:rsidP="288EF480">
      <w:pPr>
        <w:ind w:firstLine="360"/>
        <w:rPr>
          <w:rFonts w:ascii="Garamond" w:eastAsia="Garamond" w:hAnsi="Garamond" w:cs="Garamond"/>
          <w:color w:val="000000" w:themeColor="text1"/>
          <w:sz w:val="22"/>
          <w:szCs w:val="22"/>
        </w:rPr>
      </w:pPr>
    </w:p>
    <w:p w14:paraId="33DBA744" w14:textId="5A45D3A8" w:rsidR="00020C95" w:rsidRPr="00520605" w:rsidRDefault="21974F24" w:rsidP="288EF480">
      <w:pPr>
        <w:ind w:firstLine="360"/>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*Data missing from calibration log</w:t>
      </w:r>
    </w:p>
    <w:p w14:paraId="38EB18E8" w14:textId="2CBA9F1C" w:rsidR="00020C95" w:rsidRPr="00520605" w:rsidRDefault="21974F24" w:rsidP="288EF480">
      <w:pPr>
        <w:ind w:firstLine="360"/>
        <w:rPr>
          <w:rFonts w:ascii="Garamond" w:eastAsia="Garamond" w:hAnsi="Garamond" w:cs="Garamond"/>
          <w:color w:val="000000" w:themeColor="text1"/>
          <w:sz w:val="22"/>
          <w:szCs w:val="22"/>
        </w:rPr>
      </w:pPr>
      <w:r w:rsidRPr="288EF480">
        <w:rPr>
          <w:rFonts w:ascii="Garamond" w:eastAsia="Garamond" w:hAnsi="Garamond" w:cs="Garamond"/>
          <w:color w:val="FF0000"/>
          <w:sz w:val="22"/>
          <w:szCs w:val="22"/>
        </w:rPr>
        <w:t>Red</w:t>
      </w:r>
      <w:r w:rsidRPr="288EF480">
        <w:rPr>
          <w:rFonts w:ascii="Garamond" w:eastAsia="Garamond" w:hAnsi="Garamond" w:cs="Garamond"/>
          <w:color w:val="000000" w:themeColor="text1"/>
          <w:sz w:val="22"/>
          <w:szCs w:val="22"/>
        </w:rPr>
        <w:t xml:space="preserve"> data indicate</w:t>
      </w:r>
      <w:r w:rsidR="00D84444">
        <w:rPr>
          <w:rFonts w:ascii="Garamond" w:eastAsia="Garamond" w:hAnsi="Garamond" w:cs="Garamond"/>
          <w:color w:val="000000" w:themeColor="text1"/>
          <w:sz w:val="22"/>
          <w:szCs w:val="22"/>
        </w:rPr>
        <w:t>s</w:t>
      </w:r>
      <w:r w:rsidRPr="288EF480">
        <w:rPr>
          <w:rFonts w:ascii="Garamond" w:eastAsia="Garamond" w:hAnsi="Garamond" w:cs="Garamond"/>
          <w:color w:val="000000" w:themeColor="text1"/>
          <w:sz w:val="22"/>
          <w:szCs w:val="22"/>
        </w:rPr>
        <w:t xml:space="preserve"> parameters that did not meet post calibration criteria.</w:t>
      </w:r>
    </w:p>
    <w:p w14:paraId="36E0BDE4" w14:textId="2DDD4EED" w:rsidR="00020C95" w:rsidRPr="00520605" w:rsidRDefault="00020C95" w:rsidP="288EF480">
      <w:pPr>
        <w:pStyle w:val="HTMLPreformatted"/>
        <w:rPr>
          <w:rFonts w:ascii="Garamond" w:eastAsia="Garamond" w:hAnsi="Garamond" w:cs="Garamond"/>
          <w:sz w:val="22"/>
          <w:szCs w:val="22"/>
        </w:rPr>
      </w:pPr>
    </w:p>
    <w:p w14:paraId="66E1A3ED" w14:textId="54F40074" w:rsidR="00F23B71" w:rsidRPr="00520605" w:rsidRDefault="00020C95" w:rsidP="288EF480">
      <w:pPr>
        <w:pStyle w:val="HTMLPreformatted"/>
        <w:rPr>
          <w:rFonts w:ascii="Garamond" w:eastAsia="Garamond" w:hAnsi="Garamond" w:cs="Garamond"/>
          <w:b/>
          <w:bCs/>
          <w:sz w:val="22"/>
          <w:szCs w:val="22"/>
        </w:rPr>
      </w:pPr>
      <w:r w:rsidRPr="288EF480">
        <w:rPr>
          <w:rFonts w:ascii="Garamond" w:eastAsia="Garamond" w:hAnsi="Garamond" w:cs="Garamond"/>
          <w:b/>
          <w:bCs/>
          <w:sz w:val="22"/>
          <w:szCs w:val="22"/>
        </w:rPr>
        <w:lastRenderedPageBreak/>
        <w:t>14)</w:t>
      </w:r>
      <w:r w:rsidR="004665FA">
        <w:rPr>
          <w:rFonts w:ascii="Garamond" w:eastAsia="Garamond" w:hAnsi="Garamond" w:cs="Garamond"/>
          <w:b/>
          <w:bCs/>
          <w:sz w:val="22"/>
          <w:szCs w:val="22"/>
        </w:rPr>
        <w:t xml:space="preserve"> </w:t>
      </w:r>
      <w:r w:rsidR="00B4483D" w:rsidRPr="288EF480">
        <w:rPr>
          <w:rFonts w:ascii="Garamond" w:eastAsia="Garamond" w:hAnsi="Garamond" w:cs="Garamond"/>
          <w:b/>
          <w:bCs/>
          <w:sz w:val="22"/>
          <w:szCs w:val="22"/>
        </w:rPr>
        <w:t xml:space="preserve">Other </w:t>
      </w:r>
      <w:r w:rsidR="00F32C85" w:rsidRPr="288EF480">
        <w:rPr>
          <w:rFonts w:ascii="Garamond" w:eastAsia="Garamond" w:hAnsi="Garamond" w:cs="Garamond"/>
          <w:b/>
          <w:bCs/>
          <w:sz w:val="22"/>
          <w:szCs w:val="22"/>
        </w:rPr>
        <w:t>remarks</w:t>
      </w:r>
      <w:r w:rsidR="00B4483D" w:rsidRPr="288EF480">
        <w:rPr>
          <w:rFonts w:ascii="Garamond" w:eastAsia="Garamond" w:hAnsi="Garamond" w:cs="Garamond"/>
          <w:b/>
          <w:bCs/>
          <w:sz w:val="22"/>
          <w:szCs w:val="22"/>
        </w:rPr>
        <w:t>/</w:t>
      </w:r>
      <w:r w:rsidR="00F32C85" w:rsidRPr="288EF480">
        <w:rPr>
          <w:rFonts w:ascii="Garamond" w:eastAsia="Garamond" w:hAnsi="Garamond" w:cs="Garamond"/>
          <w:b/>
          <w:bCs/>
          <w:sz w:val="22"/>
          <w:szCs w:val="22"/>
        </w:rPr>
        <w:t>notes</w:t>
      </w:r>
      <w:r w:rsidR="00F7256F">
        <w:rPr>
          <w:rFonts w:ascii="Garamond" w:eastAsia="Garamond" w:hAnsi="Garamond" w:cs="Garamond"/>
          <w:b/>
          <w:bCs/>
          <w:sz w:val="22"/>
          <w:szCs w:val="22"/>
        </w:rPr>
        <w:t>:</w:t>
      </w:r>
    </w:p>
    <w:p w14:paraId="2410615A" w14:textId="77777777" w:rsidR="00FE61BA" w:rsidRPr="00520605" w:rsidRDefault="00FE61BA" w:rsidP="288EF480">
      <w:pPr>
        <w:pStyle w:val="HTMLPreformatted"/>
        <w:rPr>
          <w:rFonts w:ascii="Garamond" w:eastAsia="Garamond" w:hAnsi="Garamond" w:cs="Garamond"/>
          <w:b/>
          <w:bCs/>
          <w:sz w:val="22"/>
          <w:szCs w:val="22"/>
        </w:rPr>
      </w:pPr>
    </w:p>
    <w:p w14:paraId="4756DFF5" w14:textId="13CFA042" w:rsidR="00046513" w:rsidRDefault="00F7256F" w:rsidP="00B55F4B">
      <w:pPr>
        <w:ind w:left="450" w:right="36"/>
        <w:rPr>
          <w:rFonts w:ascii="Garamond" w:eastAsia="Garamond" w:hAnsi="Garamond" w:cs="Garamond"/>
          <w:sz w:val="22"/>
          <w:szCs w:val="22"/>
        </w:rPr>
      </w:pPr>
      <w:r>
        <w:rPr>
          <w:rFonts w:ascii="Garamond" w:eastAsia="Garamond" w:hAnsi="Garamond" w:cs="Garamond"/>
          <w:sz w:val="22"/>
          <w:szCs w:val="22"/>
        </w:rPr>
        <w:t>Some d</w:t>
      </w:r>
      <w:r w:rsidR="00FE61BA" w:rsidRPr="288EF480">
        <w:rPr>
          <w:rFonts w:ascii="Garamond" w:eastAsia="Garamond" w:hAnsi="Garamond" w:cs="Garamond"/>
          <w:sz w:val="22"/>
          <w:szCs w:val="22"/>
        </w:rPr>
        <w:t>ata are missing due to equipment or associated specific probes not being deployed, equipment failure, time of maintenance or calibration of equipment, or repair/replacement of a sampling station platform.</w:t>
      </w:r>
      <w:r w:rsidR="004665FA">
        <w:rPr>
          <w:rFonts w:ascii="Garamond" w:eastAsia="Garamond" w:hAnsi="Garamond" w:cs="Garamond"/>
          <w:sz w:val="22"/>
          <w:szCs w:val="22"/>
        </w:rPr>
        <w:t xml:space="preserve"> </w:t>
      </w:r>
      <w:r w:rsidR="004B2A17" w:rsidRPr="288EF480">
        <w:rPr>
          <w:rFonts w:ascii="Garamond" w:eastAsia="Garamond" w:hAnsi="Garamond" w:cs="Garamond"/>
          <w:sz w:val="22"/>
          <w:szCs w:val="22"/>
        </w:rPr>
        <w:t>Any NANs</w:t>
      </w:r>
      <w:r w:rsidR="00551B31">
        <w:rPr>
          <w:rFonts w:ascii="Garamond" w:eastAsia="Garamond" w:hAnsi="Garamond" w:cs="Garamond"/>
          <w:sz w:val="22"/>
          <w:szCs w:val="22"/>
        </w:rPr>
        <w:t xml:space="preserve"> (“not a number”)</w:t>
      </w:r>
      <w:r w:rsidR="004B2A17" w:rsidRPr="288EF480">
        <w:rPr>
          <w:rFonts w:ascii="Garamond" w:eastAsia="Garamond" w:hAnsi="Garamond" w:cs="Garamond"/>
          <w:sz w:val="22"/>
          <w:szCs w:val="22"/>
        </w:rPr>
        <w:t xml:space="preserve"> in the dataset</w:t>
      </w:r>
      <w:r w:rsidR="00551B31">
        <w:rPr>
          <w:rFonts w:ascii="Garamond" w:eastAsia="Garamond" w:hAnsi="Garamond" w:cs="Garamond"/>
          <w:sz w:val="22"/>
          <w:szCs w:val="22"/>
        </w:rPr>
        <w:t xml:space="preserve"> </w:t>
      </w:r>
      <w:r w:rsidR="004B2A17" w:rsidRPr="288EF480">
        <w:rPr>
          <w:rFonts w:ascii="Garamond" w:eastAsia="Garamond" w:hAnsi="Garamond" w:cs="Garamond"/>
          <w:sz w:val="22"/>
          <w:szCs w:val="22"/>
        </w:rPr>
        <w:t>are the result of low power, disconnected wires, or out of range readings.</w:t>
      </w:r>
      <w:r w:rsidR="004665FA">
        <w:rPr>
          <w:rFonts w:ascii="Garamond" w:eastAsia="Garamond" w:hAnsi="Garamond" w:cs="Garamond"/>
          <w:sz w:val="22"/>
          <w:szCs w:val="22"/>
        </w:rPr>
        <w:t xml:space="preserve"> </w:t>
      </w:r>
      <w:r w:rsidR="00FE61BA" w:rsidRPr="288EF480">
        <w:rPr>
          <w:rFonts w:ascii="Garamond" w:eastAsia="Garamond" w:hAnsi="Garamond" w:cs="Garamond"/>
          <w:sz w:val="22"/>
          <w:szCs w:val="22"/>
        </w:rPr>
        <w:t xml:space="preserve">If additional information on missing data is needed, contact the </w:t>
      </w:r>
      <w:r w:rsidR="003D44F2" w:rsidRPr="288EF480">
        <w:rPr>
          <w:rFonts w:ascii="Garamond" w:eastAsia="Garamond" w:hAnsi="Garamond" w:cs="Garamond"/>
          <w:sz w:val="22"/>
          <w:szCs w:val="22"/>
        </w:rPr>
        <w:t>Aquatic Preserve office</w:t>
      </w:r>
      <w:r w:rsidR="00FE61BA" w:rsidRPr="288EF480">
        <w:rPr>
          <w:rFonts w:ascii="Garamond" w:eastAsia="Garamond" w:hAnsi="Garamond" w:cs="Garamond"/>
          <w:sz w:val="22"/>
          <w:szCs w:val="22"/>
        </w:rPr>
        <w:t>.</w:t>
      </w:r>
      <w:r w:rsidR="00531A33" w:rsidRPr="288EF480">
        <w:rPr>
          <w:rFonts w:ascii="Garamond" w:eastAsia="Garamond" w:hAnsi="Garamond" w:cs="Garamond"/>
          <w:sz w:val="22"/>
          <w:szCs w:val="22"/>
        </w:rPr>
        <w:t xml:space="preserve"> Dates displayed below represent the duration of the deployment. Suspect, rejected, and missing data are all grouped under the deployment dates. </w:t>
      </w:r>
    </w:p>
    <w:p w14:paraId="7192E811" w14:textId="77777777" w:rsidR="00046513" w:rsidRPr="00520605" w:rsidRDefault="00046513" w:rsidP="288EF480">
      <w:pPr>
        <w:ind w:left="450" w:right="36"/>
        <w:rPr>
          <w:rFonts w:ascii="Garamond" w:eastAsia="Garamond" w:hAnsi="Garamond" w:cs="Garamond"/>
          <w:sz w:val="22"/>
          <w:szCs w:val="22"/>
        </w:rPr>
      </w:pPr>
    </w:p>
    <w:p w14:paraId="20A86635" w14:textId="77777777" w:rsidR="00652798" w:rsidRDefault="00652798" w:rsidP="288EF480">
      <w:pPr>
        <w:ind w:right="36"/>
        <w:rPr>
          <w:rFonts w:ascii="Garamond" w:eastAsia="Garamond" w:hAnsi="Garamond" w:cs="Garamond"/>
          <w:sz w:val="22"/>
          <w:szCs w:val="22"/>
        </w:rPr>
      </w:pPr>
    </w:p>
    <w:p w14:paraId="516A8DC3" w14:textId="03A2D60A" w:rsidR="00652798" w:rsidRPr="00531A33" w:rsidRDefault="67AECDD5" w:rsidP="288EF480">
      <w:pPr>
        <w:jc w:val="both"/>
        <w:rPr>
          <w:rFonts w:ascii="Garamond" w:eastAsia="Garamond" w:hAnsi="Garamond" w:cs="Garamond"/>
          <w:b/>
          <w:bCs/>
          <w:sz w:val="22"/>
          <w:szCs w:val="22"/>
        </w:rPr>
      </w:pPr>
      <w:r w:rsidRPr="288EF480">
        <w:rPr>
          <w:rFonts w:ascii="Garamond" w:eastAsia="Garamond" w:hAnsi="Garamond" w:cs="Garamond"/>
          <w:b/>
          <w:bCs/>
          <w:sz w:val="22"/>
          <w:szCs w:val="22"/>
        </w:rPr>
        <w:t xml:space="preserve">See Metadata </w:t>
      </w:r>
      <w:r w:rsidR="00551B31">
        <w:rPr>
          <w:rFonts w:ascii="Garamond" w:eastAsia="Garamond" w:hAnsi="Garamond" w:cs="Garamond"/>
          <w:b/>
          <w:bCs/>
          <w:sz w:val="22"/>
          <w:szCs w:val="22"/>
        </w:rPr>
        <w:t>(</w:t>
      </w:r>
      <w:r w:rsidRPr="288EF480">
        <w:rPr>
          <w:rFonts w:ascii="Garamond" w:eastAsia="Garamond" w:hAnsi="Garamond" w:cs="Garamond"/>
          <w:b/>
          <w:bCs/>
          <w:sz w:val="22"/>
          <w:szCs w:val="22"/>
        </w:rPr>
        <w:t>“CSM” “GSM”</w:t>
      </w:r>
      <w:r w:rsidR="00551B31">
        <w:rPr>
          <w:rFonts w:ascii="Garamond" w:eastAsia="Garamond" w:hAnsi="Garamond" w:cs="Garamond"/>
          <w:b/>
          <w:bCs/>
          <w:sz w:val="22"/>
          <w:szCs w:val="22"/>
        </w:rPr>
        <w:t>)</w:t>
      </w:r>
      <w:r w:rsidRPr="288EF480">
        <w:rPr>
          <w:rFonts w:ascii="Garamond" w:eastAsia="Garamond" w:hAnsi="Garamond" w:cs="Garamond"/>
          <w:b/>
          <w:bCs/>
          <w:sz w:val="22"/>
          <w:szCs w:val="22"/>
        </w:rPr>
        <w:t xml:space="preserve"> Notes</w:t>
      </w:r>
      <w:r w:rsidR="00551B31">
        <w:rPr>
          <w:rFonts w:ascii="Garamond" w:eastAsia="Garamond" w:hAnsi="Garamond" w:cs="Garamond"/>
          <w:b/>
          <w:bCs/>
          <w:sz w:val="22"/>
          <w:szCs w:val="22"/>
        </w:rPr>
        <w:t xml:space="preserve"> and </w:t>
      </w:r>
      <w:r w:rsidRPr="288EF480">
        <w:rPr>
          <w:rFonts w:ascii="Garamond" w:eastAsia="Garamond" w:hAnsi="Garamond" w:cs="Garamond"/>
          <w:b/>
          <w:bCs/>
          <w:sz w:val="22"/>
          <w:szCs w:val="22"/>
        </w:rPr>
        <w:t>Comments from Data Files</w:t>
      </w:r>
      <w:r w:rsidR="00551B31">
        <w:rPr>
          <w:rFonts w:ascii="Garamond" w:eastAsia="Garamond" w:hAnsi="Garamond" w:cs="Garamond"/>
          <w:b/>
          <w:bCs/>
          <w:sz w:val="22"/>
          <w:szCs w:val="22"/>
        </w:rPr>
        <w:t>:</w:t>
      </w:r>
    </w:p>
    <w:p w14:paraId="750CCC48" w14:textId="605882FD" w:rsidR="00652798" w:rsidRPr="00531A33" w:rsidRDefault="67AECDD5" w:rsidP="288EF480">
      <w:pPr>
        <w:ind w:left="360" w:hanging="360"/>
        <w:rPr>
          <w:rFonts w:ascii="Garamond" w:eastAsia="Garamond" w:hAnsi="Garamond" w:cs="Garamond"/>
          <w:sz w:val="22"/>
          <w:szCs w:val="22"/>
        </w:rPr>
      </w:pPr>
      <w:r w:rsidRPr="288EF480">
        <w:rPr>
          <w:rFonts w:ascii="Garamond" w:eastAsia="Garamond" w:hAnsi="Garamond" w:cs="Garamond"/>
          <w:sz w:val="22"/>
          <w:szCs w:val="22"/>
        </w:rPr>
        <w:t xml:space="preserve"> </w:t>
      </w:r>
    </w:p>
    <w:p w14:paraId="43F2EE82" w14:textId="3B8147CE"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#1:</w:t>
      </w:r>
      <w:r w:rsidRPr="288EF480">
        <w:rPr>
          <w:rFonts w:ascii="Garamond" w:eastAsia="Garamond" w:hAnsi="Garamond" w:cs="Garamond"/>
          <w:sz w:val="22"/>
          <w:szCs w:val="22"/>
        </w:rPr>
        <w:t xml:space="preserve"> Slight shifts in data are sometimes correlated with sonde exchanges. These shifts are most noticeable in pH, specific conductivity, salinity, DO% and DO conc</w:t>
      </w:r>
      <w:r w:rsidR="00551B31">
        <w:rPr>
          <w:rFonts w:ascii="Garamond" w:eastAsia="Garamond" w:hAnsi="Garamond" w:cs="Garamond"/>
          <w:sz w:val="22"/>
          <w:szCs w:val="22"/>
        </w:rPr>
        <w:t>entration</w:t>
      </w:r>
      <w:r w:rsidRPr="288EF480">
        <w:rPr>
          <w:rFonts w:ascii="Garamond" w:eastAsia="Garamond" w:hAnsi="Garamond" w:cs="Garamond"/>
          <w:sz w:val="22"/>
          <w:szCs w:val="22"/>
        </w:rPr>
        <w:t>, and may be related to sensor drift (e.g., due to fouling) and/or calibration/performance differences between sondes.</w:t>
      </w:r>
    </w:p>
    <w:p w14:paraId="62566AF1" w14:textId="6C17724E"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7462D52B" w14:textId="75FC1EA6"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b/>
          <w:bCs/>
          <w:color w:val="000000" w:themeColor="text1"/>
          <w:sz w:val="22"/>
          <w:szCs w:val="22"/>
        </w:rPr>
        <w:t>Note #2:</w:t>
      </w:r>
      <w:r w:rsidRPr="288EF480">
        <w:rPr>
          <w:rFonts w:ascii="Garamond" w:eastAsia="Garamond" w:hAnsi="Garamond" w:cs="Garamond"/>
          <w:color w:val="000000" w:themeColor="text1"/>
          <w:sz w:val="22"/>
          <w:szCs w:val="22"/>
        </w:rPr>
        <w:t xml:space="preserve"> Turbidity “outliers” (i.e., values that are negative or greater than 1000 NTU for 6600 series sondes and 4000 FNU for EXO series sondes) were not deleted from the monthly records. Readings greater than 1000 NTU for 6600 series sondes and 4000 FNU for EXO series sondes are considered out of range and are rejected. They have been left in the database to provide users with a complete dataset and to allow true visual representation of the data in graphs. Negative turbidity values occur. Some of these negative values are within the accuracy range of the sensor (+/- 2.0 %) and, therefore, were not removed from the dataset. They were marked suspect with the CAF code.</w:t>
      </w:r>
    </w:p>
    <w:p w14:paraId="2900DD48" w14:textId="454E64FE" w:rsidR="00652798" w:rsidRPr="00531A33" w:rsidRDefault="67AECDD5" w:rsidP="288EF480">
      <w:pPr>
        <w:rPr>
          <w:rFonts w:ascii="Garamond" w:eastAsia="Garamond" w:hAnsi="Garamond" w:cs="Garamond"/>
          <w:color w:val="000000" w:themeColor="text1"/>
          <w:sz w:val="22"/>
          <w:szCs w:val="22"/>
        </w:rPr>
      </w:pPr>
      <w:r w:rsidRPr="288EF480">
        <w:rPr>
          <w:rFonts w:ascii="Garamond" w:eastAsia="Garamond" w:hAnsi="Garamond" w:cs="Garamond"/>
          <w:color w:val="000000" w:themeColor="text1"/>
          <w:sz w:val="22"/>
          <w:szCs w:val="22"/>
        </w:rPr>
        <w:t xml:space="preserve"> </w:t>
      </w:r>
    </w:p>
    <w:p w14:paraId="741BAF1A" w14:textId="23E9F2F0" w:rsidR="00652798" w:rsidRPr="00531A33" w:rsidRDefault="67AECDD5" w:rsidP="288EF480">
      <w:pPr>
        <w:rPr>
          <w:rFonts w:ascii="Garamond" w:eastAsia="Garamond" w:hAnsi="Garamond" w:cs="Garamond"/>
          <w:sz w:val="22"/>
          <w:szCs w:val="22"/>
        </w:rPr>
      </w:pPr>
      <w:r w:rsidRPr="00433E95">
        <w:rPr>
          <w:rFonts w:ascii="Garamond" w:eastAsia="Garamond" w:hAnsi="Garamond" w:cs="Garamond"/>
          <w:b/>
          <w:bCs/>
          <w:sz w:val="22"/>
          <w:szCs w:val="22"/>
        </w:rPr>
        <w:t>Note #3</w:t>
      </w:r>
      <w:r w:rsidRPr="00433E95">
        <w:rPr>
          <w:rFonts w:ascii="Garamond" w:eastAsia="Garamond" w:hAnsi="Garamond" w:cs="Garamond"/>
          <w:sz w:val="22"/>
          <w:szCs w:val="22"/>
        </w:rPr>
        <w:t>: Turbidity data is subject to single and clusters of spikes that occur in the beginning and middle of deployments. Turbidity values that fall between 500 and 1000 are not specifically indicated as suspect data but could be interpreted as suspect</w:t>
      </w:r>
      <w:r w:rsidR="00551B31" w:rsidRPr="00433E95">
        <w:rPr>
          <w:rFonts w:ascii="Garamond" w:eastAsia="Garamond" w:hAnsi="Garamond" w:cs="Garamond"/>
          <w:sz w:val="22"/>
          <w:szCs w:val="22"/>
        </w:rPr>
        <w:t xml:space="preserve"> depending on the user’s intentions</w:t>
      </w:r>
      <w:r w:rsidRPr="00433E95">
        <w:rPr>
          <w:rFonts w:ascii="Garamond" w:eastAsia="Garamond" w:hAnsi="Garamond" w:cs="Garamond"/>
          <w:sz w:val="22"/>
          <w:szCs w:val="22"/>
        </w:rPr>
        <w:t>. Turbidity spikes may be associated with wiper malfunction but mostly the reason is unknown. Data users should exercise caution when interpreting turbidity data that fall within this range.</w:t>
      </w:r>
    </w:p>
    <w:p w14:paraId="51292E47" w14:textId="49E05F22"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08B440A4" w14:textId="653C057B" w:rsidR="00652798" w:rsidRPr="00531A33" w:rsidRDefault="67AECDD5" w:rsidP="288EF480">
      <w:pPr>
        <w:rPr>
          <w:rFonts w:ascii="Garamond" w:eastAsia="Garamond" w:hAnsi="Garamond" w:cs="Garamond"/>
          <w:sz w:val="22"/>
          <w:szCs w:val="22"/>
        </w:rPr>
      </w:pPr>
      <w:r w:rsidRPr="288EF480">
        <w:rPr>
          <w:rFonts w:ascii="Garamond" w:eastAsia="Garamond" w:hAnsi="Garamond" w:cs="Garamond"/>
          <w:b/>
          <w:bCs/>
          <w:sz w:val="22"/>
          <w:szCs w:val="22"/>
        </w:rPr>
        <w:t>Note #4</w:t>
      </w:r>
      <w:r w:rsidRPr="288EF480">
        <w:rPr>
          <w:rFonts w:ascii="Garamond" w:eastAsia="Garamond" w:hAnsi="Garamond" w:cs="Garamond"/>
          <w:sz w:val="22"/>
          <w:szCs w:val="22"/>
        </w:rPr>
        <w:t>: Obvious outliers, data associated with probe malfunction, and/or calibration (both pre and post) problems are rejected as specified below. For more details about rejected data, contact the Principal Investigator.</w:t>
      </w:r>
    </w:p>
    <w:p w14:paraId="2B31FF4E" w14:textId="3F1C97E4" w:rsidR="00652798" w:rsidRPr="00531A33" w:rsidRDefault="67AECDD5" w:rsidP="288EF480">
      <w:pPr>
        <w:rPr>
          <w:rFonts w:ascii="Garamond" w:eastAsia="Garamond" w:hAnsi="Garamond" w:cs="Garamond"/>
          <w:sz w:val="22"/>
          <w:szCs w:val="22"/>
        </w:rPr>
      </w:pPr>
      <w:r w:rsidRPr="288EF480">
        <w:rPr>
          <w:rFonts w:ascii="Garamond" w:eastAsia="Garamond" w:hAnsi="Garamond" w:cs="Garamond"/>
          <w:sz w:val="22"/>
          <w:szCs w:val="22"/>
        </w:rPr>
        <w:t xml:space="preserve"> </w:t>
      </w:r>
    </w:p>
    <w:p w14:paraId="67920CE2" w14:textId="638C7CDC" w:rsidR="00652798" w:rsidRPr="00531A33" w:rsidRDefault="67AECDD5" w:rsidP="288EF480">
      <w:pPr>
        <w:rPr>
          <w:rFonts w:ascii="Garamond" w:eastAsia="Garamond" w:hAnsi="Garamond" w:cs="Garamond"/>
          <w:b/>
          <w:bCs/>
          <w:sz w:val="22"/>
          <w:szCs w:val="22"/>
        </w:rPr>
      </w:pPr>
      <w:r w:rsidRPr="288EF480">
        <w:rPr>
          <w:rFonts w:ascii="Garamond" w:eastAsia="Garamond" w:hAnsi="Garamond" w:cs="Garamond"/>
          <w:b/>
          <w:bCs/>
          <w:sz w:val="22"/>
          <w:szCs w:val="22"/>
        </w:rPr>
        <w:t>Note #5:</w:t>
      </w:r>
      <w:r w:rsidRPr="288EF480">
        <w:rPr>
          <w:rFonts w:ascii="Garamond" w:eastAsia="Garamond" w:hAnsi="Garamond" w:cs="Garamond"/>
          <w:sz w:val="22"/>
          <w:szCs w:val="22"/>
        </w:rPr>
        <w:t xml:space="preserve"> Specific conductance data is subject to occasional single ‘dips’ of reduced concentrations occurring anytime throughout a deployment. This decrease is most likely attributed to debris or live </w:t>
      </w:r>
      <w:r w:rsidR="00551B31">
        <w:rPr>
          <w:rFonts w:ascii="Garamond" w:eastAsia="Garamond" w:hAnsi="Garamond" w:cs="Garamond"/>
          <w:sz w:val="22"/>
          <w:szCs w:val="22"/>
        </w:rPr>
        <w:t>fauna</w:t>
      </w:r>
      <w:r w:rsidRPr="288EF480">
        <w:rPr>
          <w:rFonts w:ascii="Garamond" w:eastAsia="Garamond" w:hAnsi="Garamond" w:cs="Garamond"/>
          <w:sz w:val="22"/>
          <w:szCs w:val="22"/>
        </w:rPr>
        <w:t xml:space="preserve"> disrupting the signal being sent between the electrodes and the Conductivity/Temperature sensor during sample collection.</w:t>
      </w:r>
      <w:r w:rsidRPr="288EF480">
        <w:rPr>
          <w:rFonts w:ascii="Garamond" w:eastAsia="Garamond" w:hAnsi="Garamond" w:cs="Garamond"/>
          <w:b/>
          <w:bCs/>
          <w:sz w:val="22"/>
          <w:szCs w:val="22"/>
        </w:rPr>
        <w:t xml:space="preserve"> </w:t>
      </w:r>
    </w:p>
    <w:p w14:paraId="6796FFF4" w14:textId="6BFB0FE3" w:rsidR="00652798" w:rsidRPr="00531A33" w:rsidRDefault="00652798" w:rsidP="288EF480">
      <w:pPr>
        <w:rPr>
          <w:rFonts w:ascii="Garamond" w:eastAsia="Garamond" w:hAnsi="Garamond" w:cs="Garamond"/>
          <w:b/>
          <w:bCs/>
          <w:sz w:val="22"/>
          <w:szCs w:val="22"/>
        </w:rPr>
      </w:pPr>
    </w:p>
    <w:p w14:paraId="1591AA12" w14:textId="77777777" w:rsidR="00652798" w:rsidRPr="00652798" w:rsidRDefault="00652798" w:rsidP="288EF480">
      <w:pPr>
        <w:ind w:right="36"/>
        <w:rPr>
          <w:rFonts w:ascii="Garamond" w:eastAsia="Garamond" w:hAnsi="Garamond" w:cs="Garamond"/>
          <w:sz w:val="22"/>
          <w:szCs w:val="22"/>
        </w:rPr>
      </w:pPr>
    </w:p>
    <w:p w14:paraId="56B26B00" w14:textId="6C714F6C" w:rsidR="00610150" w:rsidRPr="00AB6065" w:rsidRDefault="7A5E5EDF" w:rsidP="00AB6065">
      <w:pPr>
        <w:spacing w:line="259" w:lineRule="auto"/>
        <w:ind w:right="36"/>
        <w:rPr>
          <w:rFonts w:ascii="Garamond" w:eastAsia="Garamond" w:hAnsi="Garamond" w:cs="Garamond"/>
          <w:b/>
          <w:bCs/>
          <w:sz w:val="22"/>
          <w:szCs w:val="22"/>
        </w:rPr>
      </w:pPr>
      <w:r w:rsidRPr="288EF480">
        <w:rPr>
          <w:rFonts w:ascii="Garamond" w:eastAsia="Garamond" w:hAnsi="Garamond" w:cs="Garamond"/>
          <w:b/>
          <w:bCs/>
          <w:sz w:val="22"/>
          <w:szCs w:val="22"/>
        </w:rPr>
        <w:t>January</w:t>
      </w:r>
      <w:r w:rsidR="714192DE" w:rsidRPr="288EF480">
        <w:rPr>
          <w:rFonts w:ascii="Garamond" w:eastAsia="Garamond" w:hAnsi="Garamond" w:cs="Garamond"/>
          <w:b/>
          <w:bCs/>
          <w:sz w:val="22"/>
          <w:szCs w:val="22"/>
        </w:rPr>
        <w:t xml:space="preserve"> 1-31,</w:t>
      </w:r>
      <w:r w:rsidRPr="288EF480">
        <w:rPr>
          <w:rFonts w:ascii="Garamond" w:eastAsia="Garamond" w:hAnsi="Garamond" w:cs="Garamond"/>
          <w:b/>
          <w:bCs/>
          <w:sz w:val="22"/>
          <w:szCs w:val="22"/>
        </w:rPr>
        <w:t xml:space="preserve"> 202</w:t>
      </w:r>
      <w:r w:rsidR="00D50266">
        <w:rPr>
          <w:rFonts w:ascii="Garamond" w:eastAsia="Garamond" w:hAnsi="Garamond" w:cs="Garamond"/>
          <w:b/>
          <w:bCs/>
          <w:sz w:val="22"/>
          <w:szCs w:val="22"/>
        </w:rPr>
        <w:t>6</w:t>
      </w:r>
    </w:p>
    <w:p w14:paraId="1A1C7EFE" w14:textId="16354299" w:rsidR="00815B52" w:rsidRDefault="004941A5" w:rsidP="00D50266">
      <w:pPr>
        <w:pStyle w:val="ListParagraph"/>
        <w:numPr>
          <w:ilvl w:val="0"/>
          <w:numId w:val="29"/>
        </w:numPr>
        <w:ind w:right="36"/>
        <w:rPr>
          <w:rFonts w:ascii="Garamond" w:eastAsia="Garamond" w:hAnsi="Garamond" w:cs="Garamond"/>
          <w:sz w:val="22"/>
          <w:szCs w:val="22"/>
        </w:rPr>
      </w:pPr>
      <w:r>
        <w:rPr>
          <w:rFonts w:ascii="Garamond" w:eastAsia="Garamond" w:hAnsi="Garamond" w:cs="Garamond"/>
          <w:sz w:val="22"/>
          <w:szCs w:val="22"/>
        </w:rPr>
        <w:t>No notes or comments</w:t>
      </w:r>
    </w:p>
    <w:p w14:paraId="4370DD97" w14:textId="77777777" w:rsidR="004941A5" w:rsidRPr="004941A5" w:rsidRDefault="004941A5" w:rsidP="004941A5">
      <w:pPr>
        <w:ind w:right="36"/>
        <w:rPr>
          <w:rFonts w:ascii="Garamond" w:eastAsia="Garamond" w:hAnsi="Garamond" w:cs="Garamond"/>
          <w:sz w:val="22"/>
          <w:szCs w:val="22"/>
        </w:rPr>
      </w:pPr>
    </w:p>
    <w:p w14:paraId="33706636" w14:textId="57664A2F" w:rsidR="00815B52" w:rsidRPr="005B11E5" w:rsidRDefault="00815B52" w:rsidP="00815B52">
      <w:pPr>
        <w:ind w:right="36"/>
        <w:rPr>
          <w:rFonts w:ascii="Garamond" w:eastAsia="Garamond" w:hAnsi="Garamond" w:cs="Garamond"/>
          <w:b/>
          <w:bCs/>
          <w:sz w:val="22"/>
          <w:szCs w:val="22"/>
        </w:rPr>
      </w:pPr>
      <w:r w:rsidRPr="005B11E5">
        <w:rPr>
          <w:rFonts w:ascii="Garamond" w:eastAsia="Garamond" w:hAnsi="Garamond" w:cs="Garamond"/>
          <w:b/>
          <w:bCs/>
          <w:sz w:val="22"/>
          <w:szCs w:val="22"/>
        </w:rPr>
        <w:t>February 1-28, 202</w:t>
      </w:r>
      <w:r w:rsidR="00D50266">
        <w:rPr>
          <w:rFonts w:ascii="Garamond" w:eastAsia="Garamond" w:hAnsi="Garamond" w:cs="Garamond"/>
          <w:b/>
          <w:bCs/>
          <w:sz w:val="22"/>
          <w:szCs w:val="22"/>
        </w:rPr>
        <w:t>6</w:t>
      </w:r>
    </w:p>
    <w:p w14:paraId="532BD3DC" w14:textId="5EFF41CB" w:rsidR="00AB6065" w:rsidRPr="005B11E5" w:rsidRDefault="00A96D08" w:rsidP="00D50266">
      <w:pPr>
        <w:pStyle w:val="ListParagraph"/>
        <w:numPr>
          <w:ilvl w:val="0"/>
          <w:numId w:val="27"/>
        </w:numPr>
        <w:ind w:right="36"/>
        <w:rPr>
          <w:rFonts w:ascii="Garamond" w:eastAsia="Garamond" w:hAnsi="Garamond" w:cs="Garamond"/>
          <w:sz w:val="22"/>
          <w:szCs w:val="22"/>
        </w:rPr>
      </w:pPr>
      <w:r w:rsidRPr="00A96D08">
        <w:rPr>
          <w:rFonts w:ascii="Garamond" w:eastAsia="Garamond" w:hAnsi="Garamond" w:cs="Garamond"/>
          <w:sz w:val="22"/>
          <w:szCs w:val="22"/>
        </w:rPr>
        <w:t>Rain event led to erroneous readings that continued through end of deployment. Brush fell off at some point during deployment and likely led to continuation of elevated readings post- rain event.</w:t>
      </w:r>
    </w:p>
    <w:p w14:paraId="287DDD3B" w14:textId="77777777" w:rsidR="00815B52" w:rsidRPr="005B11E5" w:rsidRDefault="00815B52" w:rsidP="00815B52">
      <w:pPr>
        <w:ind w:right="36"/>
        <w:rPr>
          <w:rFonts w:ascii="Garamond" w:eastAsia="Garamond" w:hAnsi="Garamond" w:cs="Garamond"/>
          <w:sz w:val="22"/>
          <w:szCs w:val="22"/>
        </w:rPr>
      </w:pPr>
    </w:p>
    <w:p w14:paraId="4757EB47" w14:textId="695C32FD" w:rsidR="00815B52" w:rsidRPr="005B11E5" w:rsidRDefault="00815B52" w:rsidP="00815B52">
      <w:pPr>
        <w:ind w:right="36"/>
        <w:rPr>
          <w:rFonts w:ascii="Garamond" w:eastAsia="Garamond" w:hAnsi="Garamond" w:cs="Garamond"/>
          <w:b/>
          <w:bCs/>
          <w:sz w:val="22"/>
          <w:szCs w:val="22"/>
        </w:rPr>
      </w:pPr>
      <w:r w:rsidRPr="005B11E5">
        <w:rPr>
          <w:rFonts w:ascii="Garamond" w:eastAsia="Garamond" w:hAnsi="Garamond" w:cs="Garamond"/>
          <w:b/>
          <w:bCs/>
          <w:sz w:val="22"/>
          <w:szCs w:val="22"/>
        </w:rPr>
        <w:t>March 1-31, 202</w:t>
      </w:r>
      <w:r w:rsidR="00D50266">
        <w:rPr>
          <w:rFonts w:ascii="Garamond" w:eastAsia="Garamond" w:hAnsi="Garamond" w:cs="Garamond"/>
          <w:b/>
          <w:bCs/>
          <w:sz w:val="22"/>
          <w:szCs w:val="22"/>
        </w:rPr>
        <w:t>6</w:t>
      </w:r>
    </w:p>
    <w:p w14:paraId="5519FDA5" w14:textId="06E4FA15" w:rsidR="00602759" w:rsidRPr="00D50266" w:rsidRDefault="000C0382" w:rsidP="00D50266">
      <w:pPr>
        <w:pStyle w:val="ListParagraph"/>
        <w:numPr>
          <w:ilvl w:val="0"/>
          <w:numId w:val="28"/>
        </w:numPr>
        <w:ind w:right="36"/>
        <w:rPr>
          <w:rFonts w:ascii="Garamond" w:eastAsia="Garamond" w:hAnsi="Garamond" w:cs="Garamond"/>
          <w:sz w:val="22"/>
          <w:szCs w:val="22"/>
        </w:rPr>
      </w:pPr>
      <w:r>
        <w:rPr>
          <w:rFonts w:ascii="Garamond" w:eastAsia="Garamond" w:hAnsi="Garamond" w:cs="Garamond"/>
          <w:sz w:val="22"/>
          <w:szCs w:val="22"/>
        </w:rPr>
        <w:t>Drought conditions have led to increased salinity levels throughout the lake. FWC, who manages the lake levels, have decided to leave the lake levels as-is instead of lowering levels (like they usually do this time of year) to use the increased salinity levels as a tool for invasive plant species management.</w:t>
      </w:r>
    </w:p>
    <w:p w14:paraId="266DCF00" w14:textId="6185CA7D" w:rsidR="00652798" w:rsidRDefault="00652798" w:rsidP="288EF480">
      <w:pPr>
        <w:ind w:right="36"/>
        <w:rPr>
          <w:rFonts w:ascii="Garamond" w:eastAsia="Garamond" w:hAnsi="Garamond" w:cs="Garamond"/>
          <w:sz w:val="22"/>
          <w:szCs w:val="22"/>
        </w:rPr>
      </w:pPr>
    </w:p>
    <w:p w14:paraId="26CA2826" w14:textId="7647798B" w:rsidR="00FA1302" w:rsidRDefault="00FA1302" w:rsidP="288EF480">
      <w:pPr>
        <w:ind w:right="36"/>
        <w:rPr>
          <w:rFonts w:eastAsia="Garamond"/>
        </w:rPr>
      </w:pPr>
      <w:r>
        <w:rPr>
          <w:rFonts w:ascii="Garamond" w:eastAsia="Garamond" w:hAnsi="Garamond" w:cs="Garamond"/>
          <w:b/>
          <w:bCs/>
          <w:sz w:val="22"/>
          <w:szCs w:val="22"/>
        </w:rPr>
        <w:t>April 1-30, 2026</w:t>
      </w:r>
    </w:p>
    <w:p w14:paraId="30AF08EC" w14:textId="3F22C1FF" w:rsidR="00FA1302" w:rsidRDefault="00FA1302" w:rsidP="00FA1302">
      <w:pPr>
        <w:pStyle w:val="ListParagraph"/>
        <w:numPr>
          <w:ilvl w:val="0"/>
          <w:numId w:val="46"/>
        </w:numPr>
        <w:ind w:right="36"/>
        <w:rPr>
          <w:rFonts w:ascii="Garamond" w:eastAsia="Garamond" w:hAnsi="Garamond" w:cs="Garamond"/>
          <w:sz w:val="22"/>
          <w:szCs w:val="22"/>
        </w:rPr>
      </w:pPr>
      <w:r>
        <w:rPr>
          <w:rFonts w:ascii="Garamond" w:eastAsia="Garamond" w:hAnsi="Garamond" w:cs="Garamond"/>
          <w:sz w:val="22"/>
          <w:szCs w:val="22"/>
        </w:rPr>
        <w:t>No notes or comment</w:t>
      </w:r>
      <w:r>
        <w:rPr>
          <w:rFonts w:ascii="Garamond" w:eastAsia="Garamond" w:hAnsi="Garamond" w:cs="Garamond"/>
          <w:sz w:val="22"/>
          <w:szCs w:val="22"/>
        </w:rPr>
        <w:t>s</w:t>
      </w:r>
    </w:p>
    <w:p w14:paraId="4B149004" w14:textId="77777777" w:rsidR="00FA1302" w:rsidRDefault="00FA1302" w:rsidP="00FA1302">
      <w:pPr>
        <w:ind w:right="36"/>
        <w:rPr>
          <w:rFonts w:ascii="Garamond" w:eastAsia="Garamond" w:hAnsi="Garamond" w:cs="Garamond"/>
          <w:sz w:val="22"/>
          <w:szCs w:val="22"/>
        </w:rPr>
      </w:pPr>
    </w:p>
    <w:p w14:paraId="456520CE" w14:textId="3CAB3BC5" w:rsidR="00FA1302" w:rsidRDefault="00FA1302" w:rsidP="00FA1302">
      <w:pPr>
        <w:ind w:right="36"/>
        <w:rPr>
          <w:rFonts w:ascii="Garamond" w:eastAsia="Garamond" w:hAnsi="Garamond" w:cs="Garamond"/>
          <w:b/>
          <w:bCs/>
          <w:sz w:val="22"/>
          <w:szCs w:val="22"/>
        </w:rPr>
      </w:pPr>
      <w:r>
        <w:rPr>
          <w:rFonts w:ascii="Garamond" w:eastAsia="Garamond" w:hAnsi="Garamond" w:cs="Garamond"/>
          <w:b/>
          <w:bCs/>
          <w:sz w:val="22"/>
          <w:szCs w:val="22"/>
        </w:rPr>
        <w:t>May 1-31, 2026</w:t>
      </w:r>
    </w:p>
    <w:p w14:paraId="52A17FB9" w14:textId="62688289" w:rsidR="00FA1302" w:rsidRDefault="00FA1302" w:rsidP="00FA1302">
      <w:pPr>
        <w:pStyle w:val="ListParagraph"/>
        <w:numPr>
          <w:ilvl w:val="0"/>
          <w:numId w:val="47"/>
        </w:numPr>
        <w:ind w:right="36"/>
        <w:rPr>
          <w:rFonts w:ascii="Garamond" w:eastAsia="Garamond" w:hAnsi="Garamond" w:cs="Garamond"/>
          <w:sz w:val="22"/>
          <w:szCs w:val="22"/>
        </w:rPr>
      </w:pPr>
      <w:r>
        <w:rPr>
          <w:rFonts w:ascii="Garamond" w:eastAsia="Garamond" w:hAnsi="Garamond" w:cs="Garamond"/>
          <w:sz w:val="22"/>
          <w:szCs w:val="22"/>
        </w:rPr>
        <w:lastRenderedPageBreak/>
        <w:t>No notes or comments</w:t>
      </w:r>
    </w:p>
    <w:p w14:paraId="5852F792" w14:textId="77777777" w:rsidR="00FA1302" w:rsidRDefault="00FA1302" w:rsidP="00FA1302">
      <w:pPr>
        <w:ind w:right="36"/>
        <w:rPr>
          <w:rFonts w:ascii="Garamond" w:eastAsia="Garamond" w:hAnsi="Garamond" w:cs="Garamond"/>
          <w:sz w:val="22"/>
          <w:szCs w:val="22"/>
        </w:rPr>
      </w:pPr>
    </w:p>
    <w:p w14:paraId="67D43C2F" w14:textId="77458F28" w:rsidR="00FA1302" w:rsidRPr="00FA1302" w:rsidRDefault="00FA1302" w:rsidP="00FA1302">
      <w:pPr>
        <w:ind w:right="36"/>
        <w:rPr>
          <w:rFonts w:eastAsia="Garamond"/>
          <w:b/>
          <w:bCs/>
        </w:rPr>
      </w:pPr>
      <w:r>
        <w:rPr>
          <w:rFonts w:ascii="Garamond" w:eastAsia="Garamond" w:hAnsi="Garamond" w:cs="Garamond"/>
          <w:b/>
          <w:bCs/>
          <w:sz w:val="22"/>
          <w:szCs w:val="22"/>
        </w:rPr>
        <w:t>June 1-30, 2026</w:t>
      </w:r>
    </w:p>
    <w:p w14:paraId="43EBDA61" w14:textId="77777777" w:rsidR="00FA1302" w:rsidRDefault="00FA1302" w:rsidP="00FA1302">
      <w:pPr>
        <w:pStyle w:val="ListParagraph"/>
        <w:numPr>
          <w:ilvl w:val="0"/>
          <w:numId w:val="50"/>
        </w:numPr>
        <w:ind w:right="36"/>
        <w:rPr>
          <w:rFonts w:ascii="Garamond" w:eastAsia="Garamond" w:hAnsi="Garamond" w:cs="Garamond"/>
          <w:sz w:val="22"/>
          <w:szCs w:val="22"/>
        </w:rPr>
      </w:pPr>
      <w:r>
        <w:rPr>
          <w:rFonts w:ascii="Garamond" w:eastAsia="Garamond" w:hAnsi="Garamond" w:cs="Garamond"/>
          <w:sz w:val="22"/>
          <w:szCs w:val="22"/>
        </w:rPr>
        <w:t>No notes or comments</w:t>
      </w:r>
    </w:p>
    <w:p w14:paraId="6DF49471" w14:textId="11EB4843" w:rsidR="00FA1302" w:rsidRPr="00FA1302" w:rsidRDefault="00FA1302" w:rsidP="00FA1302">
      <w:pPr>
        <w:ind w:left="360" w:right="36"/>
        <w:rPr>
          <w:rFonts w:eastAsia="Garamond"/>
        </w:rPr>
      </w:pPr>
    </w:p>
    <w:sectPr w:rsidR="00FA1302" w:rsidRPr="00FA1302" w:rsidSect="004B2A17">
      <w:type w:val="continuous"/>
      <w:pgSz w:w="12240" w:h="15840"/>
      <w:pgMar w:top="1152" w:right="1152" w:bottom="1152"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ee, Jessica" w:date="2022-10-12T11:53:00Z" w:initials="LJ">
    <w:p w14:paraId="38265A59" w14:textId="77777777" w:rsidR="000F0D8C" w:rsidRDefault="000F0D8C" w:rsidP="000F0D8C">
      <w:pPr>
        <w:pStyle w:val="CommentText"/>
      </w:pPr>
      <w:r>
        <w:rPr>
          <w:rStyle w:val="CommentReference"/>
        </w:rPr>
        <w:annotationRef/>
      </w:r>
      <w:r>
        <w:t>Come back to this. Want to discuss the importance of monitoring at MK</w:t>
      </w:r>
    </w:p>
  </w:comment>
  <w:comment w:id="1" w:author="Lee, Jessica" w:date="2022-10-20T11:40:00Z" w:initials="LJ">
    <w:p w14:paraId="3264EC5D" w14:textId="77777777" w:rsidR="000F0D8C" w:rsidRDefault="000F0D8C" w:rsidP="000F0D8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265A59" w15:done="1"/>
  <w15:commentEx w15:paraId="3264EC5D" w15:paraIdParent="38265A5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F12952" w16cex:dateUtc="2022-10-12T15:53:00Z"/>
  <w16cex:commentExtensible w16cex:durableId="26FBB21A" w16cex:dateUtc="2022-10-20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265A59" w16cid:durableId="26F12952"/>
  <w16cid:commentId w16cid:paraId="3264EC5D" w16cid:durableId="26FBB21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2F4"/>
    <w:multiLevelType w:val="hybridMultilevel"/>
    <w:tmpl w:val="A5CE4E94"/>
    <w:lvl w:ilvl="0" w:tplc="AD42720C">
      <w:start w:val="1"/>
      <w:numFmt w:val="lowerLetter"/>
      <w:lvlText w:val="%1)"/>
      <w:lvlJc w:val="left"/>
      <w:pPr>
        <w:ind w:left="720" w:hanging="360"/>
      </w:pPr>
      <w:rPr>
        <w:rFonts w:eastAsia="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B0A20"/>
    <w:multiLevelType w:val="hybridMultilevel"/>
    <w:tmpl w:val="412EE1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73C94"/>
    <w:multiLevelType w:val="hybridMultilevel"/>
    <w:tmpl w:val="35F2FD60"/>
    <w:lvl w:ilvl="0" w:tplc="F2CC23C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52448"/>
    <w:multiLevelType w:val="hybridMultilevel"/>
    <w:tmpl w:val="3B7A4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75676"/>
    <w:multiLevelType w:val="hybridMultilevel"/>
    <w:tmpl w:val="E2AC5F58"/>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852C4B"/>
    <w:multiLevelType w:val="hybridMultilevel"/>
    <w:tmpl w:val="82989C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B71D1"/>
    <w:multiLevelType w:val="hybridMultilevel"/>
    <w:tmpl w:val="0EE6E3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E4198"/>
    <w:multiLevelType w:val="hybridMultilevel"/>
    <w:tmpl w:val="69D0F1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355DC"/>
    <w:multiLevelType w:val="multilevel"/>
    <w:tmpl w:val="08E8EEB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2EF206C"/>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F642FB"/>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DB0600"/>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7638A3"/>
    <w:multiLevelType w:val="hybridMultilevel"/>
    <w:tmpl w:val="381E5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9449F0"/>
    <w:multiLevelType w:val="hybridMultilevel"/>
    <w:tmpl w:val="1CDA35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0F76E8"/>
    <w:multiLevelType w:val="hybridMultilevel"/>
    <w:tmpl w:val="9B48B0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224DBC"/>
    <w:multiLevelType w:val="hybridMultilevel"/>
    <w:tmpl w:val="8B0EF7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8467ED"/>
    <w:multiLevelType w:val="hybridMultilevel"/>
    <w:tmpl w:val="E15C4C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D15809"/>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0B2ED9"/>
    <w:multiLevelType w:val="hybridMultilevel"/>
    <w:tmpl w:val="161238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27953"/>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7E2400"/>
    <w:multiLevelType w:val="hybridMultilevel"/>
    <w:tmpl w:val="7B3E7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A14683"/>
    <w:multiLevelType w:val="hybridMultilevel"/>
    <w:tmpl w:val="31D8BA9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0C17A5"/>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D638FB"/>
    <w:multiLevelType w:val="hybridMultilevel"/>
    <w:tmpl w:val="8A3484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080864"/>
    <w:multiLevelType w:val="hybridMultilevel"/>
    <w:tmpl w:val="9B26A1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090D64"/>
    <w:multiLevelType w:val="hybridMultilevel"/>
    <w:tmpl w:val="8A8E0E70"/>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97E440E"/>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FF5428"/>
    <w:multiLevelType w:val="hybridMultilevel"/>
    <w:tmpl w:val="62B2D95A"/>
    <w:lvl w:ilvl="0" w:tplc="29ACF9C4">
      <w:start w:val="1"/>
      <w:numFmt w:val="lowerLetter"/>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C833ACF"/>
    <w:multiLevelType w:val="hybridMultilevel"/>
    <w:tmpl w:val="9B26A1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2908E2"/>
    <w:multiLevelType w:val="hybridMultilevel"/>
    <w:tmpl w:val="0DFE4310"/>
    <w:lvl w:ilvl="0" w:tplc="BE8EF5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3174DF"/>
    <w:multiLevelType w:val="hybridMultilevel"/>
    <w:tmpl w:val="9C945978"/>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CD1F1E"/>
    <w:multiLevelType w:val="hybridMultilevel"/>
    <w:tmpl w:val="D4BA65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DB0A49"/>
    <w:multiLevelType w:val="hybridMultilevel"/>
    <w:tmpl w:val="8B0EF7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141543"/>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3C78F7"/>
    <w:multiLevelType w:val="hybridMultilevel"/>
    <w:tmpl w:val="73B6A6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A403B5"/>
    <w:multiLevelType w:val="hybridMultilevel"/>
    <w:tmpl w:val="03645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6148F3"/>
    <w:multiLevelType w:val="hybridMultilevel"/>
    <w:tmpl w:val="424483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1A2521"/>
    <w:multiLevelType w:val="hybridMultilevel"/>
    <w:tmpl w:val="9B48B0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DEF6A02"/>
    <w:multiLevelType w:val="hybridMultilevel"/>
    <w:tmpl w:val="5E88EE4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806099"/>
    <w:multiLevelType w:val="hybridMultilevel"/>
    <w:tmpl w:val="1032B0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E3934"/>
    <w:multiLevelType w:val="hybridMultilevel"/>
    <w:tmpl w:val="5C5477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4B267A"/>
    <w:multiLevelType w:val="hybridMultilevel"/>
    <w:tmpl w:val="A3F444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9121AD"/>
    <w:multiLevelType w:val="hybridMultilevel"/>
    <w:tmpl w:val="A63E3D96"/>
    <w:lvl w:ilvl="0" w:tplc="17F0D0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CC34580"/>
    <w:multiLevelType w:val="hybridMultilevel"/>
    <w:tmpl w:val="88164966"/>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C11562"/>
    <w:multiLevelType w:val="hybridMultilevel"/>
    <w:tmpl w:val="26B2D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05507D"/>
    <w:multiLevelType w:val="hybridMultilevel"/>
    <w:tmpl w:val="8B0EF7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83508B"/>
    <w:multiLevelType w:val="hybridMultilevel"/>
    <w:tmpl w:val="A11E95BA"/>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140A2"/>
    <w:multiLevelType w:val="hybridMultilevel"/>
    <w:tmpl w:val="F98622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392A6D"/>
    <w:multiLevelType w:val="hybridMultilevel"/>
    <w:tmpl w:val="94B0A8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F35AD0"/>
    <w:multiLevelType w:val="hybridMultilevel"/>
    <w:tmpl w:val="B5FE7C3E"/>
    <w:lvl w:ilvl="0" w:tplc="29ACF9C4">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055283">
    <w:abstractNumId w:val="8"/>
  </w:num>
  <w:num w:numId="2" w16cid:durableId="1452821486">
    <w:abstractNumId w:val="25"/>
  </w:num>
  <w:num w:numId="3" w16cid:durableId="753010496">
    <w:abstractNumId w:val="4"/>
  </w:num>
  <w:num w:numId="4" w16cid:durableId="1599217240">
    <w:abstractNumId w:val="27"/>
  </w:num>
  <w:num w:numId="5" w16cid:durableId="1123227405">
    <w:abstractNumId w:val="42"/>
  </w:num>
  <w:num w:numId="6" w16cid:durableId="239097098">
    <w:abstractNumId w:val="49"/>
  </w:num>
  <w:num w:numId="7" w16cid:durableId="790322799">
    <w:abstractNumId w:val="46"/>
  </w:num>
  <w:num w:numId="8" w16cid:durableId="301621575">
    <w:abstractNumId w:val="30"/>
  </w:num>
  <w:num w:numId="9" w16cid:durableId="535628374">
    <w:abstractNumId w:val="43"/>
  </w:num>
  <w:num w:numId="10" w16cid:durableId="886722940">
    <w:abstractNumId w:val="21"/>
  </w:num>
  <w:num w:numId="11" w16cid:durableId="1411007336">
    <w:abstractNumId w:val="38"/>
  </w:num>
  <w:num w:numId="12" w16cid:durableId="1433084978">
    <w:abstractNumId w:val="2"/>
  </w:num>
  <w:num w:numId="13" w16cid:durableId="678390344">
    <w:abstractNumId w:val="5"/>
  </w:num>
  <w:num w:numId="14" w16cid:durableId="1421484752">
    <w:abstractNumId w:val="3"/>
  </w:num>
  <w:num w:numId="15" w16cid:durableId="2083137441">
    <w:abstractNumId w:val="45"/>
  </w:num>
  <w:num w:numId="16" w16cid:durableId="937713662">
    <w:abstractNumId w:val="40"/>
  </w:num>
  <w:num w:numId="17" w16cid:durableId="1550998047">
    <w:abstractNumId w:val="15"/>
  </w:num>
  <w:num w:numId="18" w16cid:durableId="950088591">
    <w:abstractNumId w:val="32"/>
  </w:num>
  <w:num w:numId="19" w16cid:durableId="1908569742">
    <w:abstractNumId w:val="47"/>
  </w:num>
  <w:num w:numId="20" w16cid:durableId="1997412452">
    <w:abstractNumId w:val="16"/>
  </w:num>
  <w:num w:numId="21" w16cid:durableId="291208630">
    <w:abstractNumId w:val="6"/>
  </w:num>
  <w:num w:numId="22" w16cid:durableId="1944416316">
    <w:abstractNumId w:val="35"/>
  </w:num>
  <w:num w:numId="23" w16cid:durableId="1997300351">
    <w:abstractNumId w:val="39"/>
  </w:num>
  <w:num w:numId="24" w16cid:durableId="1385981061">
    <w:abstractNumId w:val="18"/>
  </w:num>
  <w:num w:numId="25" w16cid:durableId="10031456">
    <w:abstractNumId w:val="34"/>
  </w:num>
  <w:num w:numId="26" w16cid:durableId="1894583398">
    <w:abstractNumId w:val="31"/>
  </w:num>
  <w:num w:numId="27" w16cid:durableId="160118635">
    <w:abstractNumId w:val="20"/>
  </w:num>
  <w:num w:numId="28" w16cid:durableId="660431114">
    <w:abstractNumId w:val="44"/>
  </w:num>
  <w:num w:numId="29" w16cid:durableId="1261333412">
    <w:abstractNumId w:val="14"/>
  </w:num>
  <w:num w:numId="30" w16cid:durableId="1307198522">
    <w:abstractNumId w:val="7"/>
  </w:num>
  <w:num w:numId="31" w16cid:durableId="428164664">
    <w:abstractNumId w:val="13"/>
  </w:num>
  <w:num w:numId="32" w16cid:durableId="453405166">
    <w:abstractNumId w:val="12"/>
  </w:num>
  <w:num w:numId="33" w16cid:durableId="1904245716">
    <w:abstractNumId w:val="48"/>
  </w:num>
  <w:num w:numId="34" w16cid:durableId="1617714387">
    <w:abstractNumId w:val="24"/>
  </w:num>
  <w:num w:numId="35" w16cid:durableId="1450589606">
    <w:abstractNumId w:val="28"/>
  </w:num>
  <w:num w:numId="36" w16cid:durableId="89011308">
    <w:abstractNumId w:val="29"/>
  </w:num>
  <w:num w:numId="37" w16cid:durableId="497578730">
    <w:abstractNumId w:val="23"/>
  </w:num>
  <w:num w:numId="38" w16cid:durableId="168519396">
    <w:abstractNumId w:val="37"/>
  </w:num>
  <w:num w:numId="39" w16cid:durableId="1350446434">
    <w:abstractNumId w:val="11"/>
  </w:num>
  <w:num w:numId="40" w16cid:durableId="530187784">
    <w:abstractNumId w:val="26"/>
  </w:num>
  <w:num w:numId="41" w16cid:durableId="819349814">
    <w:abstractNumId w:val="19"/>
  </w:num>
  <w:num w:numId="42" w16cid:durableId="1471095863">
    <w:abstractNumId w:val="33"/>
  </w:num>
  <w:num w:numId="43" w16cid:durableId="945774582">
    <w:abstractNumId w:val="22"/>
  </w:num>
  <w:num w:numId="44" w16cid:durableId="53050236">
    <w:abstractNumId w:val="9"/>
  </w:num>
  <w:num w:numId="45" w16cid:durableId="1273588928">
    <w:abstractNumId w:val="0"/>
  </w:num>
  <w:num w:numId="46" w16cid:durableId="1462723103">
    <w:abstractNumId w:val="10"/>
  </w:num>
  <w:num w:numId="47" w16cid:durableId="125242322">
    <w:abstractNumId w:val="1"/>
  </w:num>
  <w:num w:numId="48" w16cid:durableId="1884631084">
    <w:abstractNumId w:val="41"/>
  </w:num>
  <w:num w:numId="49" w16cid:durableId="380129205">
    <w:abstractNumId w:val="36"/>
  </w:num>
  <w:num w:numId="50" w16cid:durableId="55222987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Jessica">
    <w15:presenceInfo w15:providerId="AD" w15:userId="S::Jessica.Lee@FloridaDEP.gov::465ab5e6-fb4c-424b-9588-80faba5b00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B3"/>
    <w:rsid w:val="00012FE9"/>
    <w:rsid w:val="00015798"/>
    <w:rsid w:val="00020C95"/>
    <w:rsid w:val="00031F7C"/>
    <w:rsid w:val="00041498"/>
    <w:rsid w:val="0004187A"/>
    <w:rsid w:val="00046513"/>
    <w:rsid w:val="00054B12"/>
    <w:rsid w:val="00062394"/>
    <w:rsid w:val="00066F6A"/>
    <w:rsid w:val="0006701A"/>
    <w:rsid w:val="00076356"/>
    <w:rsid w:val="000832B8"/>
    <w:rsid w:val="000C0382"/>
    <w:rsid w:val="000C04A3"/>
    <w:rsid w:val="000C62F0"/>
    <w:rsid w:val="000D26B3"/>
    <w:rsid w:val="000D41EB"/>
    <w:rsid w:val="000D60EA"/>
    <w:rsid w:val="000E0AB6"/>
    <w:rsid w:val="000E2F2C"/>
    <w:rsid w:val="000F0D8C"/>
    <w:rsid w:val="00126B78"/>
    <w:rsid w:val="0013088A"/>
    <w:rsid w:val="001340B1"/>
    <w:rsid w:val="00136522"/>
    <w:rsid w:val="00141DA8"/>
    <w:rsid w:val="0014666C"/>
    <w:rsid w:val="00151027"/>
    <w:rsid w:val="00165CEE"/>
    <w:rsid w:val="00181B44"/>
    <w:rsid w:val="00182591"/>
    <w:rsid w:val="0019352E"/>
    <w:rsid w:val="00197628"/>
    <w:rsid w:val="001A54D9"/>
    <w:rsid w:val="001B452C"/>
    <w:rsid w:val="001C4038"/>
    <w:rsid w:val="001E4062"/>
    <w:rsid w:val="001E5D8B"/>
    <w:rsid w:val="00202241"/>
    <w:rsid w:val="00207BFA"/>
    <w:rsid w:val="00211F47"/>
    <w:rsid w:val="00222FB7"/>
    <w:rsid w:val="00231E2C"/>
    <w:rsid w:val="00235F0B"/>
    <w:rsid w:val="00236E73"/>
    <w:rsid w:val="002376E0"/>
    <w:rsid w:val="0024467F"/>
    <w:rsid w:val="0024722E"/>
    <w:rsid w:val="00262BCD"/>
    <w:rsid w:val="00262F30"/>
    <w:rsid w:val="002676EF"/>
    <w:rsid w:val="00282E3D"/>
    <w:rsid w:val="0029129D"/>
    <w:rsid w:val="00293EE8"/>
    <w:rsid w:val="002A0076"/>
    <w:rsid w:val="002B3E41"/>
    <w:rsid w:val="002B4F5E"/>
    <w:rsid w:val="002B7A40"/>
    <w:rsid w:val="002C7A8E"/>
    <w:rsid w:val="00303D46"/>
    <w:rsid w:val="00314FE0"/>
    <w:rsid w:val="00325D44"/>
    <w:rsid w:val="003348BC"/>
    <w:rsid w:val="0033612D"/>
    <w:rsid w:val="0034136D"/>
    <w:rsid w:val="003446BE"/>
    <w:rsid w:val="00350D74"/>
    <w:rsid w:val="00352C7D"/>
    <w:rsid w:val="00374AD7"/>
    <w:rsid w:val="00376290"/>
    <w:rsid w:val="00394374"/>
    <w:rsid w:val="00396F17"/>
    <w:rsid w:val="003B079B"/>
    <w:rsid w:val="003B096A"/>
    <w:rsid w:val="003C4828"/>
    <w:rsid w:val="003D0BFE"/>
    <w:rsid w:val="003D3D08"/>
    <w:rsid w:val="003D44F2"/>
    <w:rsid w:val="003D6752"/>
    <w:rsid w:val="003E16A1"/>
    <w:rsid w:val="003F16F9"/>
    <w:rsid w:val="003F58AE"/>
    <w:rsid w:val="004043B2"/>
    <w:rsid w:val="0041627E"/>
    <w:rsid w:val="004265F2"/>
    <w:rsid w:val="004300FA"/>
    <w:rsid w:val="0043056E"/>
    <w:rsid w:val="00432D32"/>
    <w:rsid w:val="00433E95"/>
    <w:rsid w:val="004341A7"/>
    <w:rsid w:val="004344A0"/>
    <w:rsid w:val="00447199"/>
    <w:rsid w:val="00455430"/>
    <w:rsid w:val="00464F3F"/>
    <w:rsid w:val="004665FA"/>
    <w:rsid w:val="00491323"/>
    <w:rsid w:val="004941A5"/>
    <w:rsid w:val="004947A8"/>
    <w:rsid w:val="004A2C40"/>
    <w:rsid w:val="004A68EB"/>
    <w:rsid w:val="004B2A17"/>
    <w:rsid w:val="004B3E8A"/>
    <w:rsid w:val="004C594A"/>
    <w:rsid w:val="004D1CCF"/>
    <w:rsid w:val="004D6FAF"/>
    <w:rsid w:val="004F5822"/>
    <w:rsid w:val="00500399"/>
    <w:rsid w:val="005014B0"/>
    <w:rsid w:val="00501AA0"/>
    <w:rsid w:val="00507F5D"/>
    <w:rsid w:val="005103FC"/>
    <w:rsid w:val="00520605"/>
    <w:rsid w:val="00525E46"/>
    <w:rsid w:val="00525EB7"/>
    <w:rsid w:val="00526832"/>
    <w:rsid w:val="00530251"/>
    <w:rsid w:val="00531A33"/>
    <w:rsid w:val="00534A78"/>
    <w:rsid w:val="00551B31"/>
    <w:rsid w:val="00560984"/>
    <w:rsid w:val="005613F8"/>
    <w:rsid w:val="00563F16"/>
    <w:rsid w:val="00577B76"/>
    <w:rsid w:val="005866D9"/>
    <w:rsid w:val="00596AD2"/>
    <w:rsid w:val="005B0E15"/>
    <w:rsid w:val="005B0FD7"/>
    <w:rsid w:val="005B11E5"/>
    <w:rsid w:val="005B6A00"/>
    <w:rsid w:val="005C2C26"/>
    <w:rsid w:val="005D01EB"/>
    <w:rsid w:val="005E0FE8"/>
    <w:rsid w:val="005F17D9"/>
    <w:rsid w:val="005F1FA2"/>
    <w:rsid w:val="005F40C9"/>
    <w:rsid w:val="005F4640"/>
    <w:rsid w:val="00601387"/>
    <w:rsid w:val="00602759"/>
    <w:rsid w:val="00610150"/>
    <w:rsid w:val="006224B0"/>
    <w:rsid w:val="0062688E"/>
    <w:rsid w:val="00647A5B"/>
    <w:rsid w:val="006507D3"/>
    <w:rsid w:val="00652798"/>
    <w:rsid w:val="00656609"/>
    <w:rsid w:val="00657762"/>
    <w:rsid w:val="006649D8"/>
    <w:rsid w:val="00667C15"/>
    <w:rsid w:val="006736E9"/>
    <w:rsid w:val="00684D81"/>
    <w:rsid w:val="00687503"/>
    <w:rsid w:val="006C17BB"/>
    <w:rsid w:val="006C7433"/>
    <w:rsid w:val="006E5125"/>
    <w:rsid w:val="006F7D24"/>
    <w:rsid w:val="00702B2E"/>
    <w:rsid w:val="007148FA"/>
    <w:rsid w:val="00722CD3"/>
    <w:rsid w:val="00733D82"/>
    <w:rsid w:val="0073678A"/>
    <w:rsid w:val="00750EE2"/>
    <w:rsid w:val="00757463"/>
    <w:rsid w:val="00763370"/>
    <w:rsid w:val="00763A76"/>
    <w:rsid w:val="00770554"/>
    <w:rsid w:val="0077451F"/>
    <w:rsid w:val="00784CF2"/>
    <w:rsid w:val="00797466"/>
    <w:rsid w:val="007A52F9"/>
    <w:rsid w:val="007A7E2E"/>
    <w:rsid w:val="007B6B21"/>
    <w:rsid w:val="007C0F9F"/>
    <w:rsid w:val="007C490B"/>
    <w:rsid w:val="007D2DC1"/>
    <w:rsid w:val="007F13A5"/>
    <w:rsid w:val="007F2ABB"/>
    <w:rsid w:val="00815B52"/>
    <w:rsid w:val="008175A4"/>
    <w:rsid w:val="008226CE"/>
    <w:rsid w:val="008328DE"/>
    <w:rsid w:val="008411CB"/>
    <w:rsid w:val="008511D9"/>
    <w:rsid w:val="00856E78"/>
    <w:rsid w:val="008578BA"/>
    <w:rsid w:val="00861B31"/>
    <w:rsid w:val="008667CE"/>
    <w:rsid w:val="00875634"/>
    <w:rsid w:val="00883FEF"/>
    <w:rsid w:val="00885549"/>
    <w:rsid w:val="00893F64"/>
    <w:rsid w:val="0089634C"/>
    <w:rsid w:val="008A13A0"/>
    <w:rsid w:val="008A3CCC"/>
    <w:rsid w:val="008E5BA2"/>
    <w:rsid w:val="008E6A5D"/>
    <w:rsid w:val="008F41E1"/>
    <w:rsid w:val="008F4B91"/>
    <w:rsid w:val="008F6B19"/>
    <w:rsid w:val="008F7453"/>
    <w:rsid w:val="00902317"/>
    <w:rsid w:val="009119BB"/>
    <w:rsid w:val="00927E52"/>
    <w:rsid w:val="0092A985"/>
    <w:rsid w:val="0093526A"/>
    <w:rsid w:val="0094546A"/>
    <w:rsid w:val="00953397"/>
    <w:rsid w:val="00955274"/>
    <w:rsid w:val="0097534A"/>
    <w:rsid w:val="00975D38"/>
    <w:rsid w:val="00976FE9"/>
    <w:rsid w:val="009926CE"/>
    <w:rsid w:val="009A08AF"/>
    <w:rsid w:val="009A3D73"/>
    <w:rsid w:val="009B3254"/>
    <w:rsid w:val="009D07BF"/>
    <w:rsid w:val="009D5586"/>
    <w:rsid w:val="00A02858"/>
    <w:rsid w:val="00A1111E"/>
    <w:rsid w:val="00A12165"/>
    <w:rsid w:val="00A14871"/>
    <w:rsid w:val="00A1677A"/>
    <w:rsid w:val="00A347C5"/>
    <w:rsid w:val="00A3792B"/>
    <w:rsid w:val="00A4682F"/>
    <w:rsid w:val="00A65DCA"/>
    <w:rsid w:val="00A77B77"/>
    <w:rsid w:val="00A80940"/>
    <w:rsid w:val="00A96D08"/>
    <w:rsid w:val="00AA1338"/>
    <w:rsid w:val="00AA2DB4"/>
    <w:rsid w:val="00AA3508"/>
    <w:rsid w:val="00AA53D4"/>
    <w:rsid w:val="00AB6065"/>
    <w:rsid w:val="00AC1435"/>
    <w:rsid w:val="00AC5B2D"/>
    <w:rsid w:val="00AC68DC"/>
    <w:rsid w:val="00AE7C18"/>
    <w:rsid w:val="00AF343D"/>
    <w:rsid w:val="00AF7901"/>
    <w:rsid w:val="00B0113A"/>
    <w:rsid w:val="00B12692"/>
    <w:rsid w:val="00B13E26"/>
    <w:rsid w:val="00B30E39"/>
    <w:rsid w:val="00B4483D"/>
    <w:rsid w:val="00B55F4B"/>
    <w:rsid w:val="00B561DC"/>
    <w:rsid w:val="00B60965"/>
    <w:rsid w:val="00B642E5"/>
    <w:rsid w:val="00B665C5"/>
    <w:rsid w:val="00B73825"/>
    <w:rsid w:val="00B76C26"/>
    <w:rsid w:val="00B9222A"/>
    <w:rsid w:val="00BB13EA"/>
    <w:rsid w:val="00BC05D6"/>
    <w:rsid w:val="00BC667D"/>
    <w:rsid w:val="00BC6C1A"/>
    <w:rsid w:val="00BD09F5"/>
    <w:rsid w:val="00BD2F25"/>
    <w:rsid w:val="00BD46F9"/>
    <w:rsid w:val="00BD5D03"/>
    <w:rsid w:val="00BE20B9"/>
    <w:rsid w:val="00BE462E"/>
    <w:rsid w:val="00BE5EF8"/>
    <w:rsid w:val="00BE69C6"/>
    <w:rsid w:val="00BF1F9F"/>
    <w:rsid w:val="00BF223E"/>
    <w:rsid w:val="00BF74B0"/>
    <w:rsid w:val="00BF7F10"/>
    <w:rsid w:val="00C00141"/>
    <w:rsid w:val="00C01D11"/>
    <w:rsid w:val="00C024B4"/>
    <w:rsid w:val="00C04F24"/>
    <w:rsid w:val="00C11621"/>
    <w:rsid w:val="00C12E4B"/>
    <w:rsid w:val="00C15C55"/>
    <w:rsid w:val="00C16BEB"/>
    <w:rsid w:val="00C253BA"/>
    <w:rsid w:val="00C330FD"/>
    <w:rsid w:val="00C34705"/>
    <w:rsid w:val="00C40AD6"/>
    <w:rsid w:val="00C5311A"/>
    <w:rsid w:val="00C560E5"/>
    <w:rsid w:val="00C823DD"/>
    <w:rsid w:val="00C93BE5"/>
    <w:rsid w:val="00C97F81"/>
    <w:rsid w:val="00CA29B1"/>
    <w:rsid w:val="00CC16A0"/>
    <w:rsid w:val="00CC1A36"/>
    <w:rsid w:val="00CC55EF"/>
    <w:rsid w:val="00CD4922"/>
    <w:rsid w:val="00CE3AD7"/>
    <w:rsid w:val="00CF0A1E"/>
    <w:rsid w:val="00CF55F1"/>
    <w:rsid w:val="00D065B8"/>
    <w:rsid w:val="00D10740"/>
    <w:rsid w:val="00D12C39"/>
    <w:rsid w:val="00D171BF"/>
    <w:rsid w:val="00D214C9"/>
    <w:rsid w:val="00D2193B"/>
    <w:rsid w:val="00D23D17"/>
    <w:rsid w:val="00D3012F"/>
    <w:rsid w:val="00D32136"/>
    <w:rsid w:val="00D366A2"/>
    <w:rsid w:val="00D4484A"/>
    <w:rsid w:val="00D452CF"/>
    <w:rsid w:val="00D4678D"/>
    <w:rsid w:val="00D50266"/>
    <w:rsid w:val="00D57388"/>
    <w:rsid w:val="00D61AA1"/>
    <w:rsid w:val="00D6696C"/>
    <w:rsid w:val="00D84444"/>
    <w:rsid w:val="00D86386"/>
    <w:rsid w:val="00D911A6"/>
    <w:rsid w:val="00D97FAF"/>
    <w:rsid w:val="00DA3E2A"/>
    <w:rsid w:val="00DB01AB"/>
    <w:rsid w:val="00DD1341"/>
    <w:rsid w:val="00DE5520"/>
    <w:rsid w:val="00DF0AF4"/>
    <w:rsid w:val="00DF225B"/>
    <w:rsid w:val="00DF62C7"/>
    <w:rsid w:val="00DF6463"/>
    <w:rsid w:val="00DF6DD6"/>
    <w:rsid w:val="00E13A30"/>
    <w:rsid w:val="00E16F02"/>
    <w:rsid w:val="00E21826"/>
    <w:rsid w:val="00E30FDB"/>
    <w:rsid w:val="00E44EE9"/>
    <w:rsid w:val="00E463B1"/>
    <w:rsid w:val="00E47CBB"/>
    <w:rsid w:val="00E52343"/>
    <w:rsid w:val="00E5570D"/>
    <w:rsid w:val="00E55D57"/>
    <w:rsid w:val="00E563E2"/>
    <w:rsid w:val="00E63587"/>
    <w:rsid w:val="00E649D6"/>
    <w:rsid w:val="00E6507D"/>
    <w:rsid w:val="00E715AA"/>
    <w:rsid w:val="00E82492"/>
    <w:rsid w:val="00E84546"/>
    <w:rsid w:val="00E95C01"/>
    <w:rsid w:val="00EA2FFB"/>
    <w:rsid w:val="00EB36CA"/>
    <w:rsid w:val="00EB5B95"/>
    <w:rsid w:val="00EB769D"/>
    <w:rsid w:val="00EC333C"/>
    <w:rsid w:val="00ED65AF"/>
    <w:rsid w:val="00EE25CA"/>
    <w:rsid w:val="00EE7369"/>
    <w:rsid w:val="00EF1FCA"/>
    <w:rsid w:val="00EF33F9"/>
    <w:rsid w:val="00EF3C07"/>
    <w:rsid w:val="00EF64A8"/>
    <w:rsid w:val="00F009DC"/>
    <w:rsid w:val="00F049D2"/>
    <w:rsid w:val="00F22C76"/>
    <w:rsid w:val="00F23B71"/>
    <w:rsid w:val="00F25FF2"/>
    <w:rsid w:val="00F32C85"/>
    <w:rsid w:val="00F4120A"/>
    <w:rsid w:val="00F43EF4"/>
    <w:rsid w:val="00F55E29"/>
    <w:rsid w:val="00F66033"/>
    <w:rsid w:val="00F66F26"/>
    <w:rsid w:val="00F66FAE"/>
    <w:rsid w:val="00F71971"/>
    <w:rsid w:val="00F719F8"/>
    <w:rsid w:val="00F7256F"/>
    <w:rsid w:val="00F75484"/>
    <w:rsid w:val="00F77370"/>
    <w:rsid w:val="00F77971"/>
    <w:rsid w:val="00F77BFD"/>
    <w:rsid w:val="00F80C47"/>
    <w:rsid w:val="00F8159F"/>
    <w:rsid w:val="00F84371"/>
    <w:rsid w:val="00FA1302"/>
    <w:rsid w:val="00FA6E4D"/>
    <w:rsid w:val="00FA713E"/>
    <w:rsid w:val="00FB4BF3"/>
    <w:rsid w:val="00FB4C09"/>
    <w:rsid w:val="00FB77FF"/>
    <w:rsid w:val="00FD5A8A"/>
    <w:rsid w:val="00FE61BA"/>
    <w:rsid w:val="036ADD51"/>
    <w:rsid w:val="07C48542"/>
    <w:rsid w:val="094F5609"/>
    <w:rsid w:val="096055A3"/>
    <w:rsid w:val="09708422"/>
    <w:rsid w:val="0A8F9900"/>
    <w:rsid w:val="0ABC64AC"/>
    <w:rsid w:val="0CDBBE64"/>
    <w:rsid w:val="0DDDF9A7"/>
    <w:rsid w:val="0E84E3B8"/>
    <w:rsid w:val="19C10002"/>
    <w:rsid w:val="1A4793E1"/>
    <w:rsid w:val="1D0A9418"/>
    <w:rsid w:val="1F32A462"/>
    <w:rsid w:val="200DBF63"/>
    <w:rsid w:val="21974F24"/>
    <w:rsid w:val="23D54DCA"/>
    <w:rsid w:val="253DF98B"/>
    <w:rsid w:val="266951C7"/>
    <w:rsid w:val="288EF480"/>
    <w:rsid w:val="2B5AFAC0"/>
    <w:rsid w:val="2BE05FAF"/>
    <w:rsid w:val="2CA7B823"/>
    <w:rsid w:val="2CDC4ADC"/>
    <w:rsid w:val="2D3CFB98"/>
    <w:rsid w:val="2E57CFF8"/>
    <w:rsid w:val="2F8D4080"/>
    <w:rsid w:val="3146237F"/>
    <w:rsid w:val="316F818F"/>
    <w:rsid w:val="33F35F1A"/>
    <w:rsid w:val="34DF3487"/>
    <w:rsid w:val="358F2F7B"/>
    <w:rsid w:val="36144BAD"/>
    <w:rsid w:val="3B5EB4C3"/>
    <w:rsid w:val="403225E6"/>
    <w:rsid w:val="40DD97EB"/>
    <w:rsid w:val="43966A1B"/>
    <w:rsid w:val="448734EB"/>
    <w:rsid w:val="46EDA32A"/>
    <w:rsid w:val="4D586264"/>
    <w:rsid w:val="5026D021"/>
    <w:rsid w:val="50289497"/>
    <w:rsid w:val="50940577"/>
    <w:rsid w:val="5503C166"/>
    <w:rsid w:val="55A05E41"/>
    <w:rsid w:val="55DA0EA6"/>
    <w:rsid w:val="579225CA"/>
    <w:rsid w:val="580A3BF2"/>
    <w:rsid w:val="5A1DBD0F"/>
    <w:rsid w:val="5AC9C68C"/>
    <w:rsid w:val="5B6982C8"/>
    <w:rsid w:val="5D27B622"/>
    <w:rsid w:val="67AECDD5"/>
    <w:rsid w:val="67B0371A"/>
    <w:rsid w:val="68597378"/>
    <w:rsid w:val="6AE7D7DC"/>
    <w:rsid w:val="6F3149B1"/>
    <w:rsid w:val="6F91E1EA"/>
    <w:rsid w:val="706E42E8"/>
    <w:rsid w:val="712DB24B"/>
    <w:rsid w:val="714192DE"/>
    <w:rsid w:val="74B59086"/>
    <w:rsid w:val="75616732"/>
    <w:rsid w:val="76D7CD88"/>
    <w:rsid w:val="7A5E5EDF"/>
    <w:rsid w:val="7AF8A6A7"/>
    <w:rsid w:val="7D65ED52"/>
    <w:rsid w:val="7EAEE5EC"/>
    <w:rsid w:val="7FC0F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C7B3C65"/>
  <w15:chartTrackingRefBased/>
  <w15:docId w15:val="{A6C958F6-F359-433C-B9B2-CA2A276D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qFormat/>
    <w:rsid w:val="00182591"/>
    <w:pPr>
      <w:keepNext/>
      <w:ind w:left="-36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
    <w:name w:val="Body Text"/>
    <w:basedOn w:val="Normal"/>
    <w:rPr>
      <w:sz w:val="20"/>
    </w:rPr>
  </w:style>
  <w:style w:type="character" w:styleId="FollowedHyperlink">
    <w:name w:val="FollowedHyperlink"/>
    <w:rPr>
      <w:color w:val="800080"/>
      <w:u w:val="single"/>
    </w:rPr>
  </w:style>
  <w:style w:type="paragraph" w:styleId="BalloonText">
    <w:name w:val="Balloon Text"/>
    <w:basedOn w:val="Normal"/>
    <w:semiHidden/>
    <w:rsid w:val="000D26B3"/>
    <w:rPr>
      <w:rFonts w:ascii="Tahoma" w:hAnsi="Tahoma" w:cs="Tahoma"/>
      <w:sz w:val="16"/>
      <w:szCs w:val="16"/>
    </w:rPr>
  </w:style>
  <w:style w:type="paragraph" w:styleId="BodyTextIndent2">
    <w:name w:val="Body Text Indent 2"/>
    <w:basedOn w:val="Normal"/>
    <w:rsid w:val="007F13A5"/>
    <w:pPr>
      <w:spacing w:after="120" w:line="480" w:lineRule="auto"/>
      <w:ind w:left="360"/>
    </w:pPr>
  </w:style>
  <w:style w:type="paragraph" w:styleId="BodyTextIndent3">
    <w:name w:val="Body Text Indent 3"/>
    <w:basedOn w:val="Normal"/>
    <w:rsid w:val="00AA53D4"/>
    <w:pPr>
      <w:spacing w:after="120"/>
      <w:ind w:left="360"/>
    </w:pPr>
    <w:rPr>
      <w:sz w:val="16"/>
      <w:szCs w:val="16"/>
    </w:rPr>
  </w:style>
  <w:style w:type="paragraph" w:styleId="BodyTextIndent">
    <w:name w:val="Body Text Indent"/>
    <w:basedOn w:val="Normal"/>
    <w:rsid w:val="00F8159F"/>
    <w:pPr>
      <w:spacing w:after="120"/>
      <w:ind w:left="360"/>
    </w:pPr>
  </w:style>
  <w:style w:type="character" w:styleId="CommentReference">
    <w:name w:val="annotation reference"/>
    <w:semiHidden/>
    <w:rsid w:val="002B4F5E"/>
    <w:rPr>
      <w:sz w:val="16"/>
      <w:szCs w:val="16"/>
    </w:rPr>
  </w:style>
  <w:style w:type="paragraph" w:styleId="CommentText">
    <w:name w:val="annotation text"/>
    <w:basedOn w:val="Normal"/>
    <w:link w:val="CommentTextChar"/>
    <w:semiHidden/>
    <w:rsid w:val="002B4F5E"/>
    <w:rPr>
      <w:sz w:val="20"/>
      <w:szCs w:val="20"/>
    </w:rPr>
  </w:style>
  <w:style w:type="paragraph" w:styleId="CommentSubject">
    <w:name w:val="annotation subject"/>
    <w:basedOn w:val="CommentText"/>
    <w:next w:val="CommentText"/>
    <w:semiHidden/>
    <w:rsid w:val="002B4F5E"/>
    <w:rPr>
      <w:b/>
      <w:bCs/>
    </w:rPr>
  </w:style>
  <w:style w:type="character" w:styleId="Strong">
    <w:name w:val="Strong"/>
    <w:uiPriority w:val="22"/>
    <w:qFormat/>
    <w:rsid w:val="000832B8"/>
    <w:rPr>
      <w:b/>
      <w:bCs/>
    </w:rPr>
  </w:style>
  <w:style w:type="table" w:styleId="TableGrid">
    <w:name w:val="Table Grid"/>
    <w:basedOn w:val="TableNormal"/>
    <w:rsid w:val="00EC33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F343D"/>
    <w:rPr>
      <w:color w:val="605E5C"/>
      <w:shd w:val="clear" w:color="auto" w:fill="E1DFDD"/>
    </w:rPr>
  </w:style>
  <w:style w:type="paragraph" w:styleId="PlainText">
    <w:name w:val="Plain Text"/>
    <w:basedOn w:val="Normal"/>
    <w:link w:val="PlainTextChar"/>
    <w:rsid w:val="00652798"/>
    <w:pPr>
      <w:spacing w:before="100" w:beforeAutospacing="1" w:after="100" w:afterAutospacing="1"/>
    </w:pPr>
    <w:rPr>
      <w:color w:val="000000"/>
    </w:rPr>
  </w:style>
  <w:style w:type="character" w:customStyle="1" w:styleId="PlainTextChar">
    <w:name w:val="Plain Text Char"/>
    <w:link w:val="PlainText"/>
    <w:rsid w:val="00652798"/>
    <w:rPr>
      <w:color w:val="000000"/>
      <w:sz w:val="24"/>
      <w:szCs w:val="24"/>
    </w:rPr>
  </w:style>
  <w:style w:type="paragraph" w:styleId="ListParagraph">
    <w:name w:val="List Paragraph"/>
    <w:basedOn w:val="Normal"/>
    <w:uiPriority w:val="34"/>
    <w:qFormat/>
    <w:rsid w:val="00652798"/>
    <w:pPr>
      <w:ind w:left="720"/>
    </w:pPr>
  </w:style>
  <w:style w:type="character" w:customStyle="1" w:styleId="CommentTextChar">
    <w:name w:val="Comment Text Char"/>
    <w:link w:val="CommentText"/>
    <w:semiHidden/>
    <w:rsid w:val="00F77971"/>
  </w:style>
  <w:style w:type="character" w:customStyle="1" w:styleId="HTMLPreformattedChar">
    <w:name w:val="HTML Preformatted Char"/>
    <w:link w:val="HTMLPreformatted"/>
    <w:rsid w:val="00F77971"/>
    <w:rPr>
      <w:rFonts w:ascii="Arial Unicode MS" w:eastAsia="Arial Unicode MS" w:hAnsi="Arial Unicode MS" w:cs="Arial Unicode MS"/>
    </w:rPr>
  </w:style>
  <w:style w:type="paragraph" w:styleId="NoSpacing">
    <w:name w:val="No Spacing"/>
    <w:uiPriority w:val="1"/>
    <w:qFormat/>
    <w:rsid w:val="00F77971"/>
    <w:rPr>
      <w:sz w:val="24"/>
      <w:szCs w:val="24"/>
      <w:lang w:eastAsia="en-US"/>
    </w:rPr>
  </w:style>
  <w:style w:type="paragraph" w:customStyle="1" w:styleId="TableParagraph">
    <w:name w:val="Table Paragraph"/>
    <w:basedOn w:val="Normal"/>
    <w:uiPriority w:val="1"/>
    <w:qFormat/>
    <w:rsid w:val="007A7E2E"/>
    <w:pPr>
      <w:widowControl w:val="0"/>
      <w:autoSpaceDE w:val="0"/>
      <w:autoSpaceDN w:val="0"/>
      <w:spacing w:before="44" w:line="264" w:lineRule="exact"/>
    </w:pPr>
    <w:rPr>
      <w:rFonts w:ascii="Calibri" w:eastAsia="Calibri" w:hAnsi="Calibri" w:cs="Calibri"/>
      <w:sz w:val="22"/>
      <w:szCs w:val="22"/>
      <w:lang w:bidi="en-US"/>
    </w:rPr>
  </w:style>
  <w:style w:type="paragraph" w:styleId="Footer">
    <w:name w:val="footer"/>
    <w:basedOn w:val="Normal"/>
    <w:link w:val="FooterChar"/>
    <w:rsid w:val="000F0D8C"/>
    <w:pPr>
      <w:tabs>
        <w:tab w:val="center" w:pos="4320"/>
        <w:tab w:val="right" w:pos="8640"/>
      </w:tabs>
    </w:pPr>
  </w:style>
  <w:style w:type="character" w:customStyle="1" w:styleId="FooterChar">
    <w:name w:val="Footer Char"/>
    <w:basedOn w:val="DefaultParagraphFont"/>
    <w:link w:val="Footer"/>
    <w:rsid w:val="000F0D8C"/>
    <w:rPr>
      <w:sz w:val="24"/>
      <w:szCs w:val="24"/>
      <w:lang w:eastAsia="en-US"/>
    </w:rPr>
  </w:style>
  <w:style w:type="character" w:styleId="Emphasis">
    <w:name w:val="Emphasis"/>
    <w:uiPriority w:val="20"/>
    <w:qFormat/>
    <w:rsid w:val="000F0D8C"/>
    <w:rPr>
      <w:i/>
      <w:iCs/>
    </w:rPr>
  </w:style>
  <w:style w:type="character" w:customStyle="1" w:styleId="Heading3Char">
    <w:name w:val="Heading 3 Char"/>
    <w:basedOn w:val="DefaultParagraphFont"/>
    <w:link w:val="Heading3"/>
    <w:rsid w:val="00182591"/>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49160">
      <w:bodyDiv w:val="1"/>
      <w:marLeft w:val="0"/>
      <w:marRight w:val="0"/>
      <w:marTop w:val="0"/>
      <w:marBottom w:val="0"/>
      <w:divBdr>
        <w:top w:val="none" w:sz="0" w:space="0" w:color="auto"/>
        <w:left w:val="none" w:sz="0" w:space="0" w:color="auto"/>
        <w:bottom w:val="none" w:sz="0" w:space="0" w:color="auto"/>
        <w:right w:val="none" w:sz="0" w:space="0" w:color="auto"/>
      </w:divBdr>
    </w:div>
    <w:div w:id="977106474">
      <w:bodyDiv w:val="1"/>
      <w:marLeft w:val="0"/>
      <w:marRight w:val="0"/>
      <w:marTop w:val="0"/>
      <w:marBottom w:val="0"/>
      <w:divBdr>
        <w:top w:val="none" w:sz="0" w:space="0" w:color="auto"/>
        <w:left w:val="none" w:sz="0" w:space="0" w:color="auto"/>
        <w:bottom w:val="none" w:sz="0" w:space="0" w:color="auto"/>
        <w:right w:val="none" w:sz="0" w:space="0" w:color="auto"/>
      </w:divBdr>
    </w:div>
    <w:div w:id="1113013332">
      <w:bodyDiv w:val="1"/>
      <w:marLeft w:val="0"/>
      <w:marRight w:val="0"/>
      <w:marTop w:val="0"/>
      <w:marBottom w:val="0"/>
      <w:divBdr>
        <w:top w:val="none" w:sz="0" w:space="0" w:color="auto"/>
        <w:left w:val="none" w:sz="0" w:space="0" w:color="auto"/>
        <w:bottom w:val="none" w:sz="0" w:space="0" w:color="auto"/>
        <w:right w:val="none" w:sz="0" w:space="0" w:color="auto"/>
      </w:divBdr>
    </w:div>
    <w:div w:id="18025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ustina.J.Dacey@FloridaDEP.gov"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hyperlink" Target="mailto:katrin.villinger@FloridaDEP.gov"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www.floridaapdata.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mailto:Nikki.Dix@FloridaDEP.gov" TargetMode="Externa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cdmo.baruch.sc.edu/request-manuals/"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NPVFY6KNS3ZM-567845399-10119</_dlc_DocId>
    <_dlc_DocIdUrl xmlns="ed83551b-1c74-4eb0-a689-e3b00317a30f">
      <Url>https://floridadep.sharepoint.com/fco/seacar/AP_Water_Quality/_layouts/15/DocIdRedir.aspx?ID=NPVFY6KNS3ZM-567845399-10119</Url>
      <Description>NPVFY6KNS3ZM-567845399-10119</Description>
    </_dlc_DocIdUrl>
    <Aquatic_Preserve_Office xmlns="3997c9ba-3ccf-4c19-b814-1357686c7024">NEAP</Aquatic_Preserve_Office>
    <File_Type xmlns="3997c9ba-3ccf-4c19-b814-1357686c7024">Q2 Metadata</File_Type>
    <LOOKUP_x002d_NextSubmissionRequired xmlns="3997c9ba-3ccf-4c19-b814-1357686c7024" xsi:nil="true"/>
    <NextSubmissionRequired xmlns="3997c9ba-3ccf-4c19-b814-1357686c7024" xsi:nil="true"/>
    <Station_Code xmlns="3997c9ba-3ccf-4c19-b814-1357686c7024">GMMK</Station_Code>
    <Document_Author xmlns="3997c9ba-3ccf-4c19-b814-1357686c7024">
      <UserInfo>
        <DisplayName>Villinger, Katrin</DisplayName>
        <AccountId>20160</AccountId>
        <AccountType/>
      </UserInfo>
    </Document_Author>
    <NextFilingDate xmlns="3997c9ba-3ccf-4c19-b814-1357686c7024" xsi:nil="true"/>
    <Year xmlns="3997c9ba-3ccf-4c19-b814-1357686c7024">2026</Year>
    <NotificationFlag xmlns="3997c9ba-3ccf-4c19-b814-1357686c7024" xsi:nil="true"/>
    <_dlc_DocIdPersistId xmlns="ed83551b-1c74-4eb0-a689-e3b00317a30f" xsi:nil="true"/>
    <Reviewed xmlns="3997c9ba-3ccf-4c19-b814-1357686c7024">Needs Review</Reviewe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E2BB50-149C-4661-8603-339FD36B14BB}">
  <ds:schemaRefs>
    <ds:schemaRef ds:uri="http://schemas.microsoft.com/sharepoint/v3/contenttype/forms"/>
  </ds:schemaRefs>
</ds:datastoreItem>
</file>

<file path=customXml/itemProps2.xml><?xml version="1.0" encoding="utf-8"?>
<ds:datastoreItem xmlns:ds="http://schemas.openxmlformats.org/officeDocument/2006/customXml" ds:itemID="{ECBDB506-F0B6-4CBC-B016-13FAB050388A}"/>
</file>

<file path=customXml/itemProps3.xml><?xml version="1.0" encoding="utf-8"?>
<ds:datastoreItem xmlns:ds="http://schemas.openxmlformats.org/officeDocument/2006/customXml" ds:itemID="{C3D163C9-A359-44AC-9D3F-5FA812B6F642}">
  <ds:schemaRefs>
    <ds:schemaRef ds:uri="http://schemas.openxmlformats.org/officeDocument/2006/bibliography"/>
  </ds:schemaRefs>
</ds:datastoreItem>
</file>

<file path=customXml/itemProps4.xml><?xml version="1.0" encoding="utf-8"?>
<ds:datastoreItem xmlns:ds="http://schemas.openxmlformats.org/officeDocument/2006/customXml" ds:itemID="{6338837B-1EAF-420F-9A9A-F82B8644BAEE}">
  <ds:schemaRefs>
    <ds:schemaRef ds:uri="http://schemas.microsoft.com/office/2006/metadata/longProperties"/>
  </ds:schemaRefs>
</ds:datastoreItem>
</file>

<file path=customXml/itemProps5.xml><?xml version="1.0" encoding="utf-8"?>
<ds:datastoreItem xmlns:ds="http://schemas.openxmlformats.org/officeDocument/2006/customXml" ds:itemID="{E8AFD859-2038-47E6-82F9-922C66771ED7}">
  <ds:schemaRefs>
    <ds:schemaRef ds:uri="http://schemas.microsoft.com/office/2006/metadata/properties"/>
    <ds:schemaRef ds:uri="http://schemas.microsoft.com/office/infopath/2007/PartnerControls"/>
    <ds:schemaRef ds:uri="ed83551b-1c74-4eb0-a689-e3b00317a30f"/>
    <ds:schemaRef ds:uri="3997c9ba-3ccf-4c19-b814-1357686c7024"/>
  </ds:schemaRefs>
</ds:datastoreItem>
</file>

<file path=customXml/itemProps6.xml><?xml version="1.0" encoding="utf-8"?>
<ds:datastoreItem xmlns:ds="http://schemas.openxmlformats.org/officeDocument/2006/customXml" ds:itemID="{3A552933-DF66-4D0B-ABAB-69B0EE2D93C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1227</TotalTime>
  <Pages>12</Pages>
  <Words>4266</Words>
  <Characters>24319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gmmk01-06.25m.prov.docx</vt:lpstr>
    </vt:vector>
  </TitlesOfParts>
  <Company>The University of South Carolina</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gmmk01-06.2026m.prov.docx</dc:title>
  <dc:subject/>
  <dc:creator>Julie</dc:creator>
  <cp:keywords/>
  <cp:lastModifiedBy>Villinger, Katrin</cp:lastModifiedBy>
  <cp:revision>15</cp:revision>
  <cp:lastPrinted>2006-03-16T00:04:00Z</cp:lastPrinted>
  <dcterms:created xsi:type="dcterms:W3CDTF">2026-04-21T19:04:00Z</dcterms:created>
  <dcterms:modified xsi:type="dcterms:W3CDTF">2026-08-03T20:36:00Z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NPVFY6KNS3ZM-252475682-242</vt:lpwstr>
  </property>
  <property fmtid="{D5CDD505-2E9C-101B-9397-08002B2CF9AE}" pid="4" name="_dlc_DocIdItemGuid">
    <vt:lpwstr>229f4de4-793f-4914-9fbc-b91b3a68225f</vt:lpwstr>
  </property>
  <property fmtid="{D5CDD505-2E9C-101B-9397-08002B2CF9AE}" pid="5" name="_dlc_DocIdUrl">
    <vt:lpwstr>https://floridadep.sharepoint.com/fco/seacar/AP_Water_Quality/_layouts/15/DocIdRedir.aspx?ID=NPVFY6KNS3ZM-252475682-242, NPVFY6KNS3ZM-252475682-242</vt:lpwstr>
  </property>
  <property fmtid="{D5CDD505-2E9C-101B-9397-08002B2CF9AE}" pid="6" name="ContentTypeId">
    <vt:lpwstr>0x0101009C2EEE6823CFD1489D8FB4A197C5A7FC</vt:lpwstr>
  </property>
  <property fmtid="{D5CDD505-2E9C-101B-9397-08002B2CF9AE}" pid="7" name="MediaServiceImageTags">
    <vt:lpwstr/>
  </property>
</Properties>
</file>