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3091" w:rsidRPr="00814707" w:rsidRDefault="007D1A72" w:rsidP="00663091">
      <w:pPr>
        <w:pStyle w:val="Footer"/>
        <w:tabs>
          <w:tab w:val="clear" w:pos="4320"/>
          <w:tab w:val="clear" w:pos="8640"/>
          <w:tab w:val="left" w:pos="5040"/>
        </w:tabs>
        <w:jc w:val="center"/>
        <w:rPr>
          <w:rFonts w:ascii="Garamond" w:hAnsi="Garamond"/>
          <w:b/>
          <w:bCs/>
          <w:sz w:val="22"/>
          <w:szCs w:val="22"/>
        </w:rPr>
      </w:pPr>
      <w:r>
        <w:rPr>
          <w:rFonts w:ascii="Garamond" w:hAnsi="Garamond"/>
          <w:b/>
          <w:sz w:val="22"/>
          <w:szCs w:val="22"/>
        </w:rPr>
        <w:t>Charlotte Harbor</w:t>
      </w:r>
      <w:r w:rsidR="00663091" w:rsidRPr="00814707">
        <w:rPr>
          <w:rFonts w:ascii="Garamond" w:hAnsi="Garamond"/>
          <w:b/>
          <w:sz w:val="22"/>
          <w:szCs w:val="22"/>
        </w:rPr>
        <w:t xml:space="preserve"> Aquatic Preserves (</w:t>
      </w:r>
      <w:r>
        <w:rPr>
          <w:rFonts w:ascii="Garamond" w:hAnsi="Garamond"/>
          <w:b/>
          <w:sz w:val="22"/>
          <w:szCs w:val="22"/>
        </w:rPr>
        <w:t>CH</w:t>
      </w:r>
      <w:r w:rsidR="00663091" w:rsidRPr="00814707">
        <w:rPr>
          <w:rFonts w:ascii="Garamond" w:hAnsi="Garamond"/>
          <w:b/>
          <w:sz w:val="22"/>
          <w:szCs w:val="22"/>
        </w:rPr>
        <w:t xml:space="preserve">AP) </w:t>
      </w:r>
      <w:r w:rsidR="00663091" w:rsidRPr="00814707">
        <w:rPr>
          <w:rFonts w:ascii="Garamond" w:hAnsi="Garamond"/>
          <w:b/>
          <w:sz w:val="22"/>
          <w:szCs w:val="22"/>
        </w:rPr>
        <w:br/>
      </w:r>
      <w:r w:rsidR="00663091" w:rsidRPr="00814707">
        <w:rPr>
          <w:rFonts w:ascii="Garamond" w:hAnsi="Garamond"/>
          <w:b/>
          <w:bCs/>
          <w:sz w:val="22"/>
          <w:szCs w:val="22"/>
        </w:rPr>
        <w:t>Water Quality Metadata Report</w:t>
      </w:r>
    </w:p>
    <w:p w:rsidR="00663091" w:rsidRPr="00814707" w:rsidRDefault="00FD2F6C" w:rsidP="00663091">
      <w:pPr>
        <w:pStyle w:val="BodyText"/>
        <w:spacing w:line="360" w:lineRule="auto"/>
        <w:rPr>
          <w:rFonts w:ascii="Garamond" w:hAnsi="Garamond"/>
          <w:sz w:val="22"/>
          <w:szCs w:val="22"/>
        </w:rPr>
      </w:pPr>
      <w:r>
        <w:rPr>
          <w:rFonts w:ascii="Garamond" w:hAnsi="Garamond"/>
          <w:sz w:val="22"/>
          <w:szCs w:val="22"/>
        </w:rPr>
        <w:t>January</w:t>
      </w:r>
      <w:r w:rsidR="00663091" w:rsidRPr="00814707">
        <w:rPr>
          <w:rFonts w:ascii="Garamond" w:hAnsi="Garamond"/>
          <w:sz w:val="22"/>
          <w:szCs w:val="22"/>
        </w:rPr>
        <w:t xml:space="preserve"> - </w:t>
      </w:r>
      <w:r w:rsidR="005F4EDF">
        <w:rPr>
          <w:rFonts w:ascii="Garamond" w:hAnsi="Garamond"/>
          <w:sz w:val="22"/>
          <w:szCs w:val="22"/>
        </w:rPr>
        <w:t>December</w:t>
      </w:r>
      <w:r w:rsidR="00663091" w:rsidRPr="00814707">
        <w:rPr>
          <w:rFonts w:ascii="Garamond" w:hAnsi="Garamond"/>
          <w:sz w:val="22"/>
          <w:szCs w:val="22"/>
        </w:rPr>
        <w:t xml:space="preserve"> </w:t>
      </w:r>
      <w:r w:rsidR="001A6704">
        <w:rPr>
          <w:rFonts w:ascii="Garamond" w:hAnsi="Garamond"/>
          <w:sz w:val="22"/>
          <w:szCs w:val="22"/>
        </w:rPr>
        <w:t>20</w:t>
      </w:r>
      <w:r w:rsidR="008F7D65">
        <w:rPr>
          <w:rFonts w:ascii="Garamond" w:hAnsi="Garamond"/>
          <w:sz w:val="22"/>
          <w:szCs w:val="22"/>
        </w:rPr>
        <w:t>15</w:t>
      </w:r>
      <w:bookmarkStart w:id="0" w:name="_GoBack"/>
      <w:bookmarkEnd w:id="0"/>
      <w:r w:rsidR="00663091" w:rsidRPr="00814707">
        <w:rPr>
          <w:rFonts w:ascii="Garamond" w:hAnsi="Garamond"/>
          <w:sz w:val="22"/>
          <w:szCs w:val="22"/>
        </w:rPr>
        <w:br/>
        <w:t>Latest Update: 01/</w:t>
      </w:r>
      <w:r w:rsidR="00786716">
        <w:rPr>
          <w:rFonts w:ascii="Garamond" w:hAnsi="Garamond"/>
          <w:sz w:val="22"/>
          <w:szCs w:val="22"/>
        </w:rPr>
        <w:t>1</w:t>
      </w:r>
      <w:r w:rsidR="00C46950">
        <w:rPr>
          <w:rFonts w:ascii="Garamond" w:hAnsi="Garamond"/>
          <w:sz w:val="22"/>
          <w:szCs w:val="22"/>
        </w:rPr>
        <w:t>1</w:t>
      </w:r>
      <w:r w:rsidR="00663091" w:rsidRPr="00814707">
        <w:rPr>
          <w:rFonts w:ascii="Garamond" w:hAnsi="Garamond"/>
          <w:sz w:val="22"/>
          <w:szCs w:val="22"/>
        </w:rPr>
        <w:t>/2019</w:t>
      </w:r>
    </w:p>
    <w:p w:rsidR="00663091" w:rsidRPr="00814707" w:rsidRDefault="00663091" w:rsidP="00663091">
      <w:pPr>
        <w:pStyle w:val="NoSpacing"/>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ontents of this document are subject to change throughout the QAQC process and it should not be considered a final record of data documentation until that process is complete.  Contact the Aquatic Preserve Office (</w:t>
      </w:r>
      <w:hyperlink r:id="rId5" w:history="1">
        <w:r w:rsidR="007D1A72" w:rsidRPr="00CB3DD5">
          <w:rPr>
            <w:rStyle w:val="Hyperlink"/>
            <w:rFonts w:ascii="Garamond" w:hAnsi="Garamond"/>
            <w:sz w:val="22"/>
          </w:rPr>
          <w:t>Melynda.A.Brown@dep.state.fl.us</w:t>
        </w:r>
      </w:hyperlink>
      <w:r w:rsidR="007D1A72">
        <w:rPr>
          <w:rFonts w:ascii="Garamond" w:hAnsi="Garamond"/>
          <w:sz w:val="22"/>
        </w:rPr>
        <w:t xml:space="preserve">) </w:t>
      </w:r>
      <w:r w:rsidRPr="00814707">
        <w:rPr>
          <w:rFonts w:ascii="Garamond" w:hAnsi="Garamond"/>
          <w:sz w:val="22"/>
          <w:szCs w:val="22"/>
        </w:rPr>
        <w:t>with any additional questions.</w:t>
      </w:r>
    </w:p>
    <w:p w:rsidR="00663091" w:rsidRPr="00814707" w:rsidRDefault="00663091" w:rsidP="00663091">
      <w:pPr>
        <w:pStyle w:val="BodyText"/>
        <w:spacing w:line="360" w:lineRule="auto"/>
        <w:jc w:val="left"/>
        <w:rPr>
          <w:rFonts w:ascii="Garamond" w:hAnsi="Garamond"/>
          <w:sz w:val="22"/>
          <w:szCs w:val="22"/>
        </w:rPr>
      </w:pPr>
    </w:p>
    <w:p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rsidR="00663091" w:rsidRPr="00814707" w:rsidRDefault="00663091" w:rsidP="00663091">
      <w:pPr>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rsidR="00663091" w:rsidRPr="00814707" w:rsidRDefault="00663091" w:rsidP="00663091">
      <w:pPr>
        <w:rPr>
          <w:rFonts w:ascii="Garamond" w:hAnsi="Garamond"/>
          <w:iCs/>
          <w:sz w:val="22"/>
          <w:szCs w:val="22"/>
        </w:rPr>
      </w:pPr>
    </w:p>
    <w:p w:rsidR="00663091" w:rsidRPr="00814707" w:rsidRDefault="00663091" w:rsidP="00663091">
      <w:pPr>
        <w:rPr>
          <w:rFonts w:ascii="Garamond" w:hAnsi="Garamond"/>
          <w:iCs/>
          <w:sz w:val="22"/>
          <w:szCs w:val="22"/>
        </w:rPr>
      </w:pPr>
      <w:r w:rsidRPr="00814707">
        <w:rPr>
          <w:rFonts w:ascii="Garamond" w:hAnsi="Garamond"/>
          <w:iCs/>
          <w:sz w:val="22"/>
          <w:szCs w:val="22"/>
        </w:rPr>
        <w:t>Principal Investigator:</w:t>
      </w:r>
    </w:p>
    <w:p w:rsidR="00663091" w:rsidRPr="00814707" w:rsidRDefault="00663091" w:rsidP="00663091">
      <w:pPr>
        <w:rPr>
          <w:rFonts w:ascii="Garamond" w:hAnsi="Garamond"/>
          <w:iCs/>
          <w:sz w:val="22"/>
          <w:szCs w:val="22"/>
        </w:rPr>
      </w:pPr>
    </w:p>
    <w:p w:rsidR="00663091" w:rsidRPr="00814707" w:rsidRDefault="007D1A72" w:rsidP="00663091">
      <w:pPr>
        <w:rPr>
          <w:rFonts w:ascii="Garamond" w:hAnsi="Garamond"/>
          <w:iCs/>
          <w:sz w:val="22"/>
          <w:szCs w:val="22"/>
        </w:rPr>
      </w:pPr>
      <w:r>
        <w:rPr>
          <w:rFonts w:ascii="Garamond" w:hAnsi="Garamond"/>
          <w:sz w:val="22"/>
          <w:szCs w:val="22"/>
        </w:rPr>
        <w:t>Melynda A. Brown</w:t>
      </w:r>
      <w:r w:rsidR="00663091" w:rsidRPr="00814707">
        <w:rPr>
          <w:rFonts w:ascii="Garamond" w:hAnsi="Garamond"/>
          <w:sz w:val="22"/>
          <w:szCs w:val="22"/>
        </w:rPr>
        <w:t>, Aquatic Preserve Manager</w:t>
      </w:r>
    </w:p>
    <w:p w:rsidR="00F80736" w:rsidRPr="00F80736" w:rsidRDefault="00F80736" w:rsidP="00F80736">
      <w:pPr>
        <w:shd w:val="clear" w:color="auto" w:fill="FFFFFF"/>
        <w:rPr>
          <w:rFonts w:ascii="Garamond" w:hAnsi="Garamond" w:cs="Arial"/>
          <w:color w:val="333333"/>
          <w:sz w:val="22"/>
          <w:szCs w:val="22"/>
        </w:rPr>
      </w:pPr>
      <w:r w:rsidRPr="00F80736">
        <w:rPr>
          <w:rFonts w:ascii="Garamond" w:hAnsi="Garamond" w:cs="Arial"/>
          <w:color w:val="333333"/>
          <w:sz w:val="22"/>
          <w:szCs w:val="22"/>
        </w:rPr>
        <w:t>12301 Burnt Store Road</w:t>
      </w:r>
    </w:p>
    <w:p w:rsidR="00F80736" w:rsidRPr="00F80736" w:rsidRDefault="00F80736" w:rsidP="00F80736">
      <w:pPr>
        <w:shd w:val="clear" w:color="auto" w:fill="FFFFFF"/>
        <w:rPr>
          <w:rFonts w:ascii="Garamond" w:hAnsi="Garamond" w:cs="Arial"/>
          <w:color w:val="333333"/>
          <w:sz w:val="22"/>
          <w:szCs w:val="22"/>
        </w:rPr>
      </w:pPr>
      <w:r w:rsidRPr="00F80736">
        <w:rPr>
          <w:rFonts w:ascii="Garamond" w:hAnsi="Garamond" w:cs="Arial"/>
          <w:color w:val="333333"/>
          <w:sz w:val="22"/>
          <w:szCs w:val="22"/>
        </w:rPr>
        <w:t>Punta Gorda, FL 33955</w:t>
      </w:r>
    </w:p>
    <w:p w:rsidR="00663091" w:rsidRDefault="002C5797" w:rsidP="00663091">
      <w:pPr>
        <w:rPr>
          <w:rFonts w:ascii="Garamond" w:hAnsi="Garamond"/>
          <w:sz w:val="22"/>
          <w:szCs w:val="22"/>
        </w:rPr>
      </w:pPr>
      <w:r w:rsidRPr="00F80736">
        <w:rPr>
          <w:rFonts w:ascii="Garamond" w:hAnsi="Garamond"/>
          <w:sz w:val="22"/>
          <w:szCs w:val="22"/>
        </w:rPr>
        <w:t>(</w:t>
      </w:r>
      <w:r w:rsidR="00F80736" w:rsidRPr="00F80736">
        <w:rPr>
          <w:rFonts w:ascii="Garamond" w:hAnsi="Garamond"/>
          <w:sz w:val="22"/>
          <w:szCs w:val="22"/>
        </w:rPr>
        <w:t>941</w:t>
      </w:r>
      <w:r w:rsidRPr="00F80736">
        <w:rPr>
          <w:rFonts w:ascii="Garamond" w:hAnsi="Garamond"/>
          <w:sz w:val="22"/>
          <w:szCs w:val="22"/>
        </w:rPr>
        <w:t xml:space="preserve">) </w:t>
      </w:r>
      <w:r w:rsidR="00F80736" w:rsidRPr="00F80736">
        <w:rPr>
          <w:rFonts w:ascii="Garamond" w:hAnsi="Garamond"/>
          <w:sz w:val="22"/>
          <w:szCs w:val="22"/>
        </w:rPr>
        <w:t>575</w:t>
      </w:r>
      <w:r w:rsidRPr="00F80736">
        <w:rPr>
          <w:rFonts w:ascii="Garamond" w:hAnsi="Garamond"/>
          <w:sz w:val="22"/>
          <w:szCs w:val="22"/>
        </w:rPr>
        <w:t>-</w:t>
      </w:r>
      <w:r w:rsidR="00F80736" w:rsidRPr="00F80736">
        <w:rPr>
          <w:rFonts w:ascii="Garamond" w:hAnsi="Garamond"/>
          <w:sz w:val="22"/>
          <w:szCs w:val="22"/>
        </w:rPr>
        <w:t>5861</w:t>
      </w:r>
    </w:p>
    <w:p w:rsidR="00F80736" w:rsidRPr="00F80736" w:rsidRDefault="008F7D65" w:rsidP="00663091">
      <w:pPr>
        <w:rPr>
          <w:rFonts w:ascii="Garamond" w:hAnsi="Garamond"/>
          <w:sz w:val="22"/>
          <w:szCs w:val="22"/>
        </w:rPr>
      </w:pPr>
      <w:hyperlink r:id="rId6" w:history="1">
        <w:r w:rsidR="00F80736" w:rsidRPr="00CB3DD5">
          <w:rPr>
            <w:rStyle w:val="Hyperlink"/>
            <w:rFonts w:ascii="Garamond" w:hAnsi="Garamond"/>
            <w:sz w:val="22"/>
          </w:rPr>
          <w:t>Melynda.A.Brown@dep.state.fl.us</w:t>
        </w:r>
      </w:hyperlink>
    </w:p>
    <w:p w:rsidR="002C5797" w:rsidRDefault="002C5797" w:rsidP="00663091">
      <w:pPr>
        <w:pStyle w:val="Footer"/>
        <w:tabs>
          <w:tab w:val="clear" w:pos="4320"/>
          <w:tab w:val="clear" w:pos="8640"/>
        </w:tabs>
        <w:rPr>
          <w:rFonts w:ascii="Garamond" w:hAnsi="Garamond"/>
          <w:sz w:val="22"/>
          <w:szCs w:val="22"/>
        </w:rPr>
      </w:pPr>
    </w:p>
    <w:p w:rsidR="002C5797" w:rsidRDefault="002C5797" w:rsidP="00663091">
      <w:pPr>
        <w:pStyle w:val="Footer"/>
        <w:tabs>
          <w:tab w:val="clear" w:pos="4320"/>
          <w:tab w:val="clear" w:pos="8640"/>
        </w:tabs>
        <w:rPr>
          <w:rFonts w:ascii="Garamond" w:hAnsi="Garamond"/>
          <w:sz w:val="22"/>
          <w:szCs w:val="22"/>
        </w:rPr>
      </w:pPr>
      <w:r>
        <w:rPr>
          <w:rFonts w:ascii="Garamond" w:hAnsi="Garamond"/>
          <w:sz w:val="22"/>
          <w:szCs w:val="22"/>
        </w:rPr>
        <w:t>Other Contact Persons:</w:t>
      </w:r>
    </w:p>
    <w:p w:rsidR="00F80736" w:rsidRDefault="00BA7F75" w:rsidP="00663091">
      <w:pPr>
        <w:pStyle w:val="Footer"/>
        <w:tabs>
          <w:tab w:val="clear" w:pos="4320"/>
          <w:tab w:val="clear" w:pos="8640"/>
        </w:tabs>
        <w:rPr>
          <w:rFonts w:ascii="Garamond" w:hAnsi="Garamond"/>
          <w:sz w:val="22"/>
          <w:szCs w:val="22"/>
        </w:rPr>
      </w:pPr>
      <w:r>
        <w:rPr>
          <w:rFonts w:ascii="Garamond" w:hAnsi="Garamond"/>
          <w:sz w:val="22"/>
          <w:szCs w:val="22"/>
        </w:rPr>
        <w:t>Mary McMurray, Environmental Specialist I</w:t>
      </w:r>
    </w:p>
    <w:p w:rsidR="00BA7F75" w:rsidRPr="00F80736" w:rsidRDefault="00BA7F75" w:rsidP="00BA7F75">
      <w:pPr>
        <w:shd w:val="clear" w:color="auto" w:fill="FFFFFF"/>
        <w:rPr>
          <w:rFonts w:ascii="Garamond" w:hAnsi="Garamond" w:cs="Arial"/>
          <w:color w:val="333333"/>
          <w:sz w:val="22"/>
          <w:szCs w:val="22"/>
        </w:rPr>
      </w:pPr>
      <w:r w:rsidRPr="00F80736">
        <w:rPr>
          <w:rFonts w:ascii="Garamond" w:hAnsi="Garamond" w:cs="Arial"/>
          <w:color w:val="333333"/>
          <w:sz w:val="22"/>
          <w:szCs w:val="22"/>
        </w:rPr>
        <w:t>12301 Burnt Store Road</w:t>
      </w:r>
    </w:p>
    <w:p w:rsidR="00BA7F75" w:rsidRDefault="00BA7F75" w:rsidP="00BA7F75">
      <w:pPr>
        <w:pStyle w:val="Footer"/>
        <w:tabs>
          <w:tab w:val="clear" w:pos="4320"/>
          <w:tab w:val="clear" w:pos="8640"/>
        </w:tabs>
        <w:rPr>
          <w:rFonts w:ascii="Garamond" w:hAnsi="Garamond"/>
          <w:sz w:val="22"/>
          <w:szCs w:val="22"/>
        </w:rPr>
      </w:pPr>
      <w:r w:rsidRPr="00F80736">
        <w:rPr>
          <w:rFonts w:ascii="Garamond" w:hAnsi="Garamond" w:cs="Arial"/>
          <w:color w:val="333333"/>
          <w:sz w:val="22"/>
          <w:szCs w:val="22"/>
        </w:rPr>
        <w:t>Punta Gorda, FL 33955</w:t>
      </w:r>
    </w:p>
    <w:p w:rsidR="00BA7F75" w:rsidRDefault="00BA7F75" w:rsidP="00663091">
      <w:pPr>
        <w:pStyle w:val="Footer"/>
        <w:tabs>
          <w:tab w:val="clear" w:pos="4320"/>
          <w:tab w:val="clear" w:pos="8640"/>
        </w:tabs>
        <w:rPr>
          <w:rFonts w:ascii="Garamond" w:hAnsi="Garamond"/>
          <w:sz w:val="22"/>
          <w:szCs w:val="22"/>
        </w:rPr>
      </w:pPr>
      <w:r>
        <w:rPr>
          <w:rFonts w:ascii="Garamond" w:hAnsi="Garamond"/>
          <w:sz w:val="22"/>
          <w:szCs w:val="22"/>
        </w:rPr>
        <w:t>(</w:t>
      </w:r>
      <w:r w:rsidRPr="00BA7F75">
        <w:rPr>
          <w:rFonts w:ascii="Garamond" w:hAnsi="Garamond"/>
          <w:sz w:val="22"/>
          <w:szCs w:val="22"/>
        </w:rPr>
        <w:t>941</w:t>
      </w:r>
      <w:r>
        <w:rPr>
          <w:rFonts w:ascii="Garamond" w:hAnsi="Garamond"/>
          <w:sz w:val="22"/>
          <w:szCs w:val="22"/>
        </w:rPr>
        <w:t>)</w:t>
      </w:r>
      <w:r w:rsidRPr="00BA7F75">
        <w:rPr>
          <w:rFonts w:ascii="Garamond" w:hAnsi="Garamond"/>
          <w:sz w:val="22"/>
          <w:szCs w:val="22"/>
        </w:rPr>
        <w:t>-575-5861</w:t>
      </w:r>
    </w:p>
    <w:p w:rsidR="00BC3C9B" w:rsidRDefault="008F7D65" w:rsidP="00663091">
      <w:pPr>
        <w:pStyle w:val="Footer"/>
        <w:tabs>
          <w:tab w:val="clear" w:pos="4320"/>
          <w:tab w:val="clear" w:pos="8640"/>
        </w:tabs>
        <w:rPr>
          <w:rFonts w:ascii="Garamond" w:hAnsi="Garamond"/>
          <w:sz w:val="22"/>
          <w:szCs w:val="22"/>
        </w:rPr>
      </w:pPr>
      <w:hyperlink r:id="rId7" w:history="1">
        <w:r w:rsidR="00C46950" w:rsidRPr="00D957AA">
          <w:rPr>
            <w:rStyle w:val="Hyperlink"/>
            <w:rFonts w:ascii="Garamond" w:hAnsi="Garamond"/>
            <w:sz w:val="22"/>
            <w:szCs w:val="22"/>
          </w:rPr>
          <w:t>Mary.McMurray@dep.state.fl.us</w:t>
        </w:r>
      </w:hyperlink>
    </w:p>
    <w:p w:rsidR="00C46950" w:rsidRPr="00814707" w:rsidRDefault="00C46950" w:rsidP="00663091">
      <w:pPr>
        <w:pStyle w:val="Footer"/>
        <w:tabs>
          <w:tab w:val="clear" w:pos="4320"/>
          <w:tab w:val="clear" w:pos="8640"/>
        </w:tabs>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Entry verification:</w:t>
      </w:r>
    </w:p>
    <w:p w:rsidR="00663091" w:rsidRPr="00814707" w:rsidRDefault="00663091" w:rsidP="00663091">
      <w:pPr>
        <w:ind w:hanging="360"/>
        <w:rPr>
          <w:rFonts w:ascii="Garamond" w:hAnsi="Garamond"/>
          <w:sz w:val="22"/>
          <w:szCs w:val="22"/>
        </w:rPr>
      </w:pPr>
    </w:p>
    <w:p w:rsidR="006238F9" w:rsidRPr="00FB47C0" w:rsidRDefault="00C46950" w:rsidP="00FB47C0">
      <w:pPr>
        <w:rPr>
          <w:rFonts w:ascii="Garamond" w:hAnsi="Garamond"/>
          <w:sz w:val="22"/>
        </w:rPr>
      </w:pPr>
      <w:r>
        <w:rPr>
          <w:rFonts w:ascii="Garamond" w:hAnsi="Garamond"/>
          <w:sz w:val="22"/>
        </w:rPr>
        <w:t>[This section is currently incomplete]</w:t>
      </w:r>
    </w:p>
    <w:p w:rsidR="00FB47C0" w:rsidRPr="00FB47C0" w:rsidRDefault="00FB47C0" w:rsidP="00FB47C0">
      <w:pPr>
        <w:rPr>
          <w:rFonts w:ascii="Garamond" w:hAnsi="Garamond"/>
          <w:sz w:val="22"/>
        </w:rPr>
      </w:pPr>
    </w:p>
    <w:p w:rsidR="00663091" w:rsidRPr="00814707" w:rsidRDefault="00663091" w:rsidP="00663091">
      <w:pPr>
        <w:rPr>
          <w:rFonts w:ascii="Garamond" w:hAnsi="Garamond"/>
          <w:color w:val="212529"/>
          <w:sz w:val="22"/>
          <w:szCs w:val="22"/>
        </w:rPr>
      </w:pPr>
      <w:bookmarkStart w:id="1" w:name="_Hlk532986228"/>
      <w:r w:rsidRPr="00814707">
        <w:rPr>
          <w:rFonts w:ascii="Garamond" w:hAnsi="Garamond"/>
          <w:sz w:val="22"/>
          <w:szCs w:val="22"/>
        </w:rPr>
        <w:t xml:space="preserve">Beginning in July 2018, data </w:t>
      </w:r>
      <w:r w:rsidRPr="00814707">
        <w:rPr>
          <w:rFonts w:ascii="Garamond" w:hAnsi="Garamond"/>
          <w:color w:val="212529"/>
          <w:sz w:val="22"/>
          <w:szCs w:val="22"/>
        </w:rPr>
        <w:t>underwent a two-step (primary and secondary) Quality Assurance/Quality Control (QA/QC) procedure as outlined in the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8"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sidRPr="00814707">
        <w:rPr>
          <w:rFonts w:ascii="Garamond" w:hAnsi="Garamond"/>
          <w:color w:val="212529"/>
          <w:sz w:val="22"/>
          <w:szCs w:val="22"/>
        </w:rPr>
        <w:t>.  </w:t>
      </w:r>
    </w:p>
    <w:p w:rsidR="00663091" w:rsidRPr="00814707" w:rsidRDefault="00663091" w:rsidP="00663091">
      <w:pPr>
        <w:pStyle w:val="NoSpacing"/>
        <w:rPr>
          <w:rFonts w:ascii="Garamond" w:hAnsi="Garamond"/>
          <w:sz w:val="22"/>
          <w:szCs w:val="22"/>
        </w:rPr>
      </w:pPr>
    </w:p>
    <w:p w:rsidR="00663091" w:rsidRDefault="00663091" w:rsidP="00663091">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FCO 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data. For more information on QA/QC flags and codes, see Sections 11 and 12.</w:t>
      </w:r>
    </w:p>
    <w:bookmarkEnd w:id="1"/>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Research objectives:</w:t>
      </w:r>
    </w:p>
    <w:p w:rsidR="00C46950" w:rsidRDefault="00C46950" w:rsidP="00162611">
      <w:pPr>
        <w:rPr>
          <w:rFonts w:ascii="Garamond" w:hAnsi="Garamond" w:cs="Arial"/>
          <w:color w:val="515151"/>
          <w:sz w:val="22"/>
          <w:szCs w:val="22"/>
          <w:shd w:val="clear" w:color="auto" w:fill="FFFFFF"/>
        </w:rPr>
      </w:pPr>
    </w:p>
    <w:p w:rsidR="001F59A0" w:rsidRDefault="00BA7F75" w:rsidP="00162611">
      <w:pPr>
        <w:rPr>
          <w:rFonts w:ascii="Garamond" w:hAnsi="Garamond" w:cs="Arial"/>
          <w:color w:val="515151"/>
          <w:sz w:val="22"/>
          <w:szCs w:val="22"/>
          <w:shd w:val="clear" w:color="auto" w:fill="FFFFFF"/>
        </w:rPr>
      </w:pPr>
      <w:r w:rsidRPr="00BA7F75">
        <w:rPr>
          <w:rFonts w:ascii="Garamond" w:hAnsi="Garamond" w:cs="Arial"/>
          <w:color w:val="515151"/>
          <w:sz w:val="22"/>
          <w:szCs w:val="22"/>
          <w:shd w:val="clear" w:color="auto" w:fill="FFFFFF"/>
        </w:rPr>
        <w:t xml:space="preserve">In September 2005, two permanent monitoring stations, in north and south Matlacha Pass, were established and equipped with continuous water-quality-data collection equipment. A third site was added near the </w:t>
      </w:r>
      <w:r w:rsidRPr="00BA7F75">
        <w:rPr>
          <w:rFonts w:ascii="Garamond" w:hAnsi="Garamond" w:cs="Arial"/>
          <w:color w:val="515151"/>
          <w:sz w:val="22"/>
          <w:szCs w:val="22"/>
          <w:shd w:val="clear" w:color="auto" w:fill="FFFFFF"/>
        </w:rPr>
        <w:lastRenderedPageBreak/>
        <w:t>Matlacha bridge in 2009. These sites were selected to monitor the extent of the tidal node in Matlacha Pass Aquatic Preserve in addition to the tidal influence of the Caloosahatchee River, Charlotte Harbor and runoff from adjacent Cape Coral and Matlacha.</w:t>
      </w:r>
    </w:p>
    <w:p w:rsidR="00663091" w:rsidRDefault="00663091" w:rsidP="00663091">
      <w:pPr>
        <w:pStyle w:val="HTMLPreformatted"/>
        <w:rPr>
          <w:rFonts w:ascii="Garamond" w:hAnsi="Garamond" w:cs="Times New Roman"/>
          <w:sz w:val="22"/>
          <w:szCs w:val="22"/>
        </w:rPr>
      </w:pPr>
    </w:p>
    <w:p w:rsidR="00663091" w:rsidRPr="00E5445F" w:rsidRDefault="00663091" w:rsidP="00663091">
      <w:pPr>
        <w:numPr>
          <w:ilvl w:val="0"/>
          <w:numId w:val="1"/>
        </w:numPr>
        <w:ind w:left="360"/>
        <w:rPr>
          <w:rFonts w:ascii="Garamond" w:hAnsi="Garamond"/>
          <w:sz w:val="22"/>
          <w:szCs w:val="22"/>
        </w:rPr>
      </w:pPr>
      <w:r w:rsidRPr="00814707">
        <w:rPr>
          <w:rFonts w:ascii="Garamond" w:hAnsi="Garamond"/>
          <w:b/>
          <w:sz w:val="22"/>
          <w:szCs w:val="22"/>
        </w:rPr>
        <w:t>Research Methods:</w:t>
      </w:r>
    </w:p>
    <w:p w:rsidR="00C46950" w:rsidRDefault="00C46950" w:rsidP="00BA7F75">
      <w:pPr>
        <w:rPr>
          <w:rFonts w:ascii="Garamond" w:hAnsi="Garamond"/>
          <w:sz w:val="22"/>
          <w:szCs w:val="22"/>
        </w:rPr>
      </w:pPr>
    </w:p>
    <w:p w:rsidR="00C46950" w:rsidRPr="00E5445F" w:rsidRDefault="00C46950" w:rsidP="00BA7F75">
      <w:pPr>
        <w:rPr>
          <w:rFonts w:ascii="Garamond" w:hAnsi="Garamond"/>
          <w:sz w:val="22"/>
          <w:szCs w:val="22"/>
        </w:rPr>
      </w:pPr>
      <w:r>
        <w:rPr>
          <w:rFonts w:ascii="Garamond" w:hAnsi="Garamond"/>
          <w:bCs/>
          <w:sz w:val="22"/>
          <w:szCs w:val="22"/>
        </w:rPr>
        <w:t>All three water quality stations take readings every 15 minutes for DOmg/L, DO%, Salinity, Sp. Conductivity (ms/cm), Turbidity NTU, Depth (m), Temperature (C) and pH at 0.5 meters off the bottom. Monthly grab samples are taken 0.5m off the bottom for red tide, chlorophyll a, total nitrogen and total phosphorous.</w:t>
      </w:r>
    </w:p>
    <w:p w:rsidR="00D0229C" w:rsidRDefault="00D0229C" w:rsidP="00D0229C"/>
    <w:p w:rsidR="00663091" w:rsidRPr="00E5445F" w:rsidRDefault="00663091" w:rsidP="007A53DD">
      <w:pPr>
        <w:numPr>
          <w:ilvl w:val="0"/>
          <w:numId w:val="1"/>
        </w:numPr>
        <w:ind w:left="360"/>
        <w:rPr>
          <w:rFonts w:ascii="Garamond" w:hAnsi="Garamond"/>
          <w:b/>
          <w:sz w:val="22"/>
          <w:szCs w:val="22"/>
        </w:rPr>
      </w:pPr>
      <w:r w:rsidRPr="003F3A20">
        <w:rPr>
          <w:rFonts w:ascii="Garamond" w:hAnsi="Garamond"/>
          <w:b/>
          <w:iCs/>
          <w:sz w:val="22"/>
          <w:szCs w:val="22"/>
        </w:rPr>
        <w:t>Site location and character:</w:t>
      </w:r>
    </w:p>
    <w:p w:rsidR="00E5445F" w:rsidRDefault="00E5445F" w:rsidP="00EE34CF">
      <w:pPr>
        <w:rPr>
          <w:rFonts w:ascii="Garamond" w:hAnsi="Garamond"/>
          <w:b/>
          <w:sz w:val="22"/>
          <w:szCs w:val="22"/>
        </w:rPr>
      </w:pPr>
    </w:p>
    <w:p w:rsidR="003375B3" w:rsidRDefault="003375B3" w:rsidP="003375B3">
      <w:pPr>
        <w:pStyle w:val="NoSpacing"/>
        <w:rPr>
          <w:rFonts w:ascii="Garamond" w:hAnsi="Garamond"/>
          <w:sz w:val="22"/>
        </w:rPr>
      </w:pPr>
      <w:r w:rsidRPr="003375B3">
        <w:rPr>
          <w:rFonts w:ascii="Garamond" w:hAnsi="Garamond"/>
          <w:sz w:val="22"/>
        </w:rPr>
        <w:t>The Charlotte Harbor Aquatic Preserves encompass five aquatic preserves and protect more than 180,000 acres, set aside so that their aesthetic, biologic and scientific values endure for the enjoyment of future generations.</w:t>
      </w:r>
    </w:p>
    <w:p w:rsidR="003375B3" w:rsidRPr="003375B3" w:rsidRDefault="003375B3" w:rsidP="003375B3">
      <w:pPr>
        <w:pStyle w:val="NoSpacing"/>
        <w:rPr>
          <w:rFonts w:ascii="Garamond" w:hAnsi="Garamond"/>
          <w:sz w:val="22"/>
        </w:rPr>
      </w:pPr>
      <w:r w:rsidRPr="003375B3">
        <w:rPr>
          <w:rFonts w:ascii="Garamond" w:hAnsi="Garamond"/>
          <w:sz w:val="22"/>
        </w:rPr>
        <w:t> </w:t>
      </w:r>
    </w:p>
    <w:p w:rsidR="00EE34CF" w:rsidRDefault="003375B3" w:rsidP="00560006">
      <w:pPr>
        <w:pStyle w:val="NoSpacing"/>
        <w:rPr>
          <w:rFonts w:ascii="Garamond" w:hAnsi="Garamond"/>
          <w:sz w:val="22"/>
        </w:rPr>
      </w:pPr>
      <w:r w:rsidRPr="003375B3">
        <w:rPr>
          <w:rFonts w:ascii="Garamond" w:hAnsi="Garamond"/>
          <w:sz w:val="22"/>
        </w:rPr>
        <w:t>Aquatic preserves staff and volunteers routinely monitor water quality and natural resources in the bay, such as seagrasses and nesting birds; provide educational materials, scientific data and provide outreach presentations upon request; and work with the Friends of Charlotte Harbor Aquatic Preserves to conduct</w:t>
      </w:r>
      <w:r>
        <w:rPr>
          <w:rFonts w:ascii="Garamond" w:hAnsi="Garamond"/>
          <w:sz w:val="22"/>
        </w:rPr>
        <w:t xml:space="preserve"> water quality monitoring</w:t>
      </w:r>
      <w:r w:rsidRPr="003375B3">
        <w:rPr>
          <w:rFonts w:ascii="Garamond" w:hAnsi="Garamond"/>
          <w:sz w:val="22"/>
        </w:rPr>
        <w:t> and other aspects of management. </w:t>
      </w:r>
      <w:r>
        <w:rPr>
          <w:rFonts w:ascii="Garamond" w:hAnsi="Garamond"/>
          <w:sz w:val="22"/>
        </w:rPr>
        <w:t>Eco-ventures</w:t>
      </w:r>
      <w:r w:rsidRPr="003375B3">
        <w:rPr>
          <w:rFonts w:ascii="Garamond" w:hAnsi="Garamond"/>
          <w:sz w:val="22"/>
        </w:rPr>
        <w:t>, including snorkeling and nature boat tours, are offered to provide hands-on experiences in the aquatic preserves.</w:t>
      </w:r>
    </w:p>
    <w:p w:rsidR="00560006" w:rsidRPr="00EE34CF" w:rsidRDefault="00560006" w:rsidP="00560006">
      <w:pPr>
        <w:pStyle w:val="NoSpacing"/>
        <w:rPr>
          <w:rFonts w:ascii="Garamond" w:hAnsi="Garamond"/>
          <w:sz w:val="22"/>
        </w:rPr>
      </w:pPr>
    </w:p>
    <w:p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rsidR="00110B05" w:rsidRDefault="00110B05" w:rsidP="00EE34CF">
      <w:pPr>
        <w:rPr>
          <w:rFonts w:ascii="Garamond" w:hAnsi="Garamond"/>
          <w:sz w:val="22"/>
        </w:rPr>
      </w:pPr>
    </w:p>
    <w:p w:rsidR="00EE34CF" w:rsidRDefault="00560006" w:rsidP="00EE34CF">
      <w:pPr>
        <w:rPr>
          <w:rFonts w:ascii="Garamond" w:hAnsi="Garamond"/>
          <w:bCs/>
          <w:sz w:val="22"/>
          <w:szCs w:val="22"/>
        </w:rPr>
      </w:pPr>
      <w:r>
        <w:rPr>
          <w:rFonts w:ascii="Garamond" w:hAnsi="Garamond"/>
          <w:b/>
          <w:bCs/>
          <w:sz w:val="22"/>
          <w:szCs w:val="22"/>
        </w:rPr>
        <w:t>Charlotte Harbor Aquatic Preserves</w:t>
      </w:r>
      <w:r>
        <w:rPr>
          <w:rFonts w:ascii="Garamond" w:hAnsi="Garamond"/>
          <w:bCs/>
          <w:sz w:val="22"/>
          <w:szCs w:val="22"/>
        </w:rPr>
        <w:t xml:space="preserve"> manages three continuous datasonde stations in Matlacha Pass Aquatic Preserve. MP1A in the north and MP2B in the south were set up in 2005, and MP3C just south of the Matlacha bridge was set up in 2009. </w:t>
      </w:r>
    </w:p>
    <w:p w:rsidR="00560006" w:rsidRDefault="00560006" w:rsidP="00EE34CF">
      <w:pPr>
        <w:rPr>
          <w:rFonts w:ascii="Garamond" w:hAnsi="Garamond"/>
          <w:sz w:val="22"/>
        </w:rPr>
      </w:pPr>
    </w:p>
    <w:p w:rsidR="00663091" w:rsidRDefault="00663091" w:rsidP="00663091">
      <w:pPr>
        <w:pStyle w:val="HTMLPreformatted"/>
        <w:rPr>
          <w:rFonts w:ascii="Garamond" w:hAnsi="Garamond"/>
          <w:b/>
          <w:sz w:val="22"/>
          <w:szCs w:val="22"/>
        </w:rPr>
      </w:pPr>
      <w:r w:rsidRPr="00772CF3">
        <w:rPr>
          <w:rFonts w:ascii="Garamond" w:hAnsi="Garamond"/>
          <w:b/>
          <w:sz w:val="22"/>
          <w:szCs w:val="22"/>
        </w:rPr>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rsidR="00663091" w:rsidRPr="003F3A20" w:rsidRDefault="00663091" w:rsidP="00663091">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597"/>
        <w:gridCol w:w="1268"/>
        <w:gridCol w:w="1848"/>
        <w:gridCol w:w="1733"/>
      </w:tblGrid>
      <w:tr w:rsidR="00663091" w:rsidRPr="003F3A20" w:rsidTr="00687802">
        <w:trPr>
          <w:trHeight w:val="540"/>
          <w:jc w:val="center"/>
        </w:trPr>
        <w:tc>
          <w:tcPr>
            <w:tcW w:w="1477"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Station Code</w:t>
            </w:r>
          </w:p>
        </w:tc>
        <w:tc>
          <w:tcPr>
            <w:tcW w:w="1511"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Station Name</w:t>
            </w:r>
          </w:p>
        </w:tc>
        <w:tc>
          <w:tcPr>
            <w:tcW w:w="1597"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Location</w:t>
            </w:r>
          </w:p>
        </w:tc>
        <w:tc>
          <w:tcPr>
            <w:tcW w:w="1268"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Active Dates</w:t>
            </w:r>
          </w:p>
        </w:tc>
        <w:tc>
          <w:tcPr>
            <w:tcW w:w="1848"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Reason Decommissioned</w:t>
            </w:r>
          </w:p>
        </w:tc>
        <w:tc>
          <w:tcPr>
            <w:tcW w:w="1733" w:type="dxa"/>
            <w:shd w:val="clear" w:color="auto" w:fill="auto"/>
          </w:tcPr>
          <w:p w:rsidR="00663091" w:rsidRPr="00687802" w:rsidRDefault="00663091" w:rsidP="00AE4EE9">
            <w:pPr>
              <w:rPr>
                <w:rFonts w:ascii="Garamond" w:eastAsia="Calibri" w:hAnsi="Garamond"/>
                <w:b/>
                <w:sz w:val="22"/>
                <w:szCs w:val="22"/>
              </w:rPr>
            </w:pPr>
            <w:r w:rsidRPr="00687802">
              <w:rPr>
                <w:rFonts w:ascii="Garamond" w:eastAsia="Calibri" w:hAnsi="Garamond"/>
                <w:b/>
                <w:sz w:val="22"/>
                <w:szCs w:val="22"/>
              </w:rPr>
              <w:t>Notes</w:t>
            </w:r>
          </w:p>
        </w:tc>
      </w:tr>
      <w:tr w:rsidR="00931D01" w:rsidRPr="003F3A20" w:rsidTr="00484877">
        <w:trPr>
          <w:trHeight w:val="377"/>
          <w:jc w:val="center"/>
        </w:trPr>
        <w:tc>
          <w:tcPr>
            <w:tcW w:w="1477" w:type="dxa"/>
            <w:shd w:val="clear" w:color="auto" w:fill="auto"/>
          </w:tcPr>
          <w:p w:rsidR="00931D01" w:rsidRPr="00687802" w:rsidRDefault="00931D01" w:rsidP="00931D01">
            <w:pPr>
              <w:rPr>
                <w:rFonts w:ascii="Garamond" w:eastAsia="Calibri" w:hAnsi="Garamond"/>
                <w:sz w:val="22"/>
                <w:szCs w:val="22"/>
              </w:rPr>
            </w:pPr>
            <w:r>
              <w:rPr>
                <w:rFonts w:ascii="Garamond" w:hAnsi="Garamond"/>
                <w:bCs/>
                <w:sz w:val="22"/>
                <w:szCs w:val="22"/>
              </w:rPr>
              <w:t>MP1A</w:t>
            </w:r>
          </w:p>
        </w:tc>
        <w:tc>
          <w:tcPr>
            <w:tcW w:w="1511" w:type="dxa"/>
            <w:shd w:val="clear" w:color="auto" w:fill="auto"/>
          </w:tcPr>
          <w:p w:rsidR="00931D01" w:rsidRPr="00687802" w:rsidRDefault="00931D01" w:rsidP="00931D01">
            <w:pPr>
              <w:rPr>
                <w:rFonts w:ascii="Garamond" w:eastAsia="Calibri" w:hAnsi="Garamond"/>
                <w:sz w:val="22"/>
                <w:szCs w:val="22"/>
              </w:rPr>
            </w:pPr>
            <w:r>
              <w:rPr>
                <w:rFonts w:ascii="Garamond" w:hAnsi="Garamond"/>
                <w:bCs/>
                <w:sz w:val="22"/>
                <w:szCs w:val="22"/>
              </w:rPr>
              <w:t>MP1A</w:t>
            </w:r>
          </w:p>
        </w:tc>
        <w:tc>
          <w:tcPr>
            <w:tcW w:w="1597"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 xml:space="preserve">26.667800°N, </w:t>
            </w:r>
            <w:r w:rsidR="00E879A9">
              <w:rPr>
                <w:rFonts w:ascii="Calibri" w:hAnsi="Calibri"/>
                <w:sz w:val="22"/>
                <w:szCs w:val="22"/>
              </w:rPr>
              <w:t xml:space="preserve"> </w:t>
            </w:r>
            <w:r>
              <w:rPr>
                <w:rFonts w:ascii="Calibri" w:hAnsi="Calibri"/>
                <w:sz w:val="22"/>
                <w:szCs w:val="22"/>
              </w:rPr>
              <w:t>-82.094600</w:t>
            </w:r>
            <w:r w:rsidR="00E879A9">
              <w:rPr>
                <w:rFonts w:ascii="Calibri" w:hAnsi="Calibri"/>
                <w:sz w:val="22"/>
                <w:szCs w:val="22"/>
              </w:rPr>
              <w:t>°W</w:t>
            </w:r>
          </w:p>
        </w:tc>
        <w:tc>
          <w:tcPr>
            <w:tcW w:w="1268"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10/2005 - Present</w:t>
            </w:r>
          </w:p>
        </w:tc>
        <w:tc>
          <w:tcPr>
            <w:tcW w:w="1848"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c>
          <w:tcPr>
            <w:tcW w:w="1733"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r>
      <w:tr w:rsidR="00931D01" w:rsidRPr="003F3A20" w:rsidTr="00484877">
        <w:trPr>
          <w:trHeight w:val="359"/>
          <w:jc w:val="center"/>
        </w:trPr>
        <w:tc>
          <w:tcPr>
            <w:tcW w:w="1477" w:type="dxa"/>
            <w:shd w:val="clear" w:color="auto" w:fill="auto"/>
          </w:tcPr>
          <w:p w:rsidR="00931D01" w:rsidRPr="00687802" w:rsidRDefault="00931D01" w:rsidP="00931D01">
            <w:pPr>
              <w:rPr>
                <w:rFonts w:ascii="Garamond" w:eastAsia="Calibri" w:hAnsi="Garamond"/>
                <w:sz w:val="22"/>
                <w:szCs w:val="22"/>
              </w:rPr>
            </w:pPr>
            <w:r>
              <w:rPr>
                <w:rFonts w:ascii="Garamond" w:eastAsia="Calibri" w:hAnsi="Garamond"/>
                <w:sz w:val="22"/>
                <w:szCs w:val="22"/>
              </w:rPr>
              <w:t>MP2B</w:t>
            </w:r>
          </w:p>
        </w:tc>
        <w:tc>
          <w:tcPr>
            <w:tcW w:w="1511" w:type="dxa"/>
            <w:shd w:val="clear" w:color="auto" w:fill="auto"/>
          </w:tcPr>
          <w:p w:rsidR="00931D01" w:rsidRPr="00687802" w:rsidRDefault="00931D01" w:rsidP="00931D01">
            <w:pPr>
              <w:rPr>
                <w:rFonts w:ascii="Garamond" w:hAnsi="Garamond"/>
                <w:sz w:val="22"/>
                <w:szCs w:val="22"/>
              </w:rPr>
            </w:pPr>
            <w:r>
              <w:rPr>
                <w:rFonts w:ascii="Garamond" w:hAnsi="Garamond"/>
                <w:sz w:val="22"/>
                <w:szCs w:val="22"/>
              </w:rPr>
              <w:t>MP2B</w:t>
            </w:r>
          </w:p>
        </w:tc>
        <w:tc>
          <w:tcPr>
            <w:tcW w:w="1597"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26.562700</w:t>
            </w:r>
            <w:r w:rsidR="00E879A9">
              <w:rPr>
                <w:rFonts w:ascii="Calibri" w:hAnsi="Calibri"/>
                <w:sz w:val="22"/>
                <w:szCs w:val="22"/>
              </w:rPr>
              <w:t xml:space="preserve">°N,   </w:t>
            </w:r>
            <w:r>
              <w:rPr>
                <w:rFonts w:ascii="Calibri" w:hAnsi="Calibri"/>
                <w:sz w:val="22"/>
                <w:szCs w:val="22"/>
              </w:rPr>
              <w:t>-82.070400</w:t>
            </w:r>
            <w:r w:rsidR="00E879A9">
              <w:rPr>
                <w:rFonts w:ascii="Calibri" w:hAnsi="Calibri"/>
                <w:sz w:val="22"/>
                <w:szCs w:val="22"/>
              </w:rPr>
              <w:t>°W</w:t>
            </w:r>
          </w:p>
        </w:tc>
        <w:tc>
          <w:tcPr>
            <w:tcW w:w="1268"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9/2005 - Present</w:t>
            </w:r>
          </w:p>
        </w:tc>
        <w:tc>
          <w:tcPr>
            <w:tcW w:w="1848"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c>
          <w:tcPr>
            <w:tcW w:w="1733"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r>
      <w:tr w:rsidR="00931D01" w:rsidRPr="003F3A20" w:rsidTr="00931D01">
        <w:trPr>
          <w:trHeight w:val="341"/>
          <w:jc w:val="center"/>
        </w:trPr>
        <w:tc>
          <w:tcPr>
            <w:tcW w:w="1477" w:type="dxa"/>
            <w:shd w:val="clear" w:color="auto" w:fill="auto"/>
          </w:tcPr>
          <w:p w:rsidR="00931D01" w:rsidRPr="00687802" w:rsidRDefault="00931D01" w:rsidP="00931D01">
            <w:pPr>
              <w:rPr>
                <w:rFonts w:ascii="Garamond" w:hAnsi="Garamond"/>
                <w:sz w:val="22"/>
                <w:szCs w:val="22"/>
              </w:rPr>
            </w:pPr>
            <w:r>
              <w:rPr>
                <w:rFonts w:ascii="Garamond" w:hAnsi="Garamond"/>
                <w:sz w:val="22"/>
                <w:szCs w:val="22"/>
              </w:rPr>
              <w:t>MP3C</w:t>
            </w:r>
          </w:p>
        </w:tc>
        <w:tc>
          <w:tcPr>
            <w:tcW w:w="1511" w:type="dxa"/>
            <w:shd w:val="clear" w:color="auto" w:fill="auto"/>
          </w:tcPr>
          <w:p w:rsidR="00931D01" w:rsidRPr="00687802" w:rsidRDefault="00931D01" w:rsidP="00931D01">
            <w:pPr>
              <w:rPr>
                <w:rFonts w:ascii="Garamond" w:hAnsi="Garamond"/>
                <w:sz w:val="22"/>
                <w:szCs w:val="22"/>
              </w:rPr>
            </w:pPr>
            <w:r>
              <w:rPr>
                <w:rFonts w:ascii="Garamond" w:hAnsi="Garamond"/>
                <w:sz w:val="22"/>
                <w:szCs w:val="22"/>
              </w:rPr>
              <w:t>MP3C</w:t>
            </w:r>
          </w:p>
        </w:tc>
        <w:tc>
          <w:tcPr>
            <w:tcW w:w="1597"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26.628800</w:t>
            </w:r>
            <w:r w:rsidR="00E879A9">
              <w:rPr>
                <w:rFonts w:ascii="Calibri" w:hAnsi="Calibri"/>
                <w:sz w:val="22"/>
                <w:szCs w:val="22"/>
              </w:rPr>
              <w:t xml:space="preserve">°N, </w:t>
            </w:r>
            <w:r>
              <w:rPr>
                <w:rFonts w:ascii="Calibri" w:hAnsi="Calibri"/>
                <w:sz w:val="22"/>
                <w:szCs w:val="22"/>
              </w:rPr>
              <w:t xml:space="preserve"> -82.067400</w:t>
            </w:r>
            <w:r w:rsidR="00E879A9">
              <w:rPr>
                <w:rFonts w:ascii="Calibri" w:hAnsi="Calibri"/>
                <w:sz w:val="22"/>
                <w:szCs w:val="22"/>
              </w:rPr>
              <w:t>°W</w:t>
            </w:r>
          </w:p>
        </w:tc>
        <w:tc>
          <w:tcPr>
            <w:tcW w:w="1268" w:type="dxa"/>
            <w:shd w:val="clear" w:color="auto" w:fill="auto"/>
            <w:vAlign w:val="center"/>
          </w:tcPr>
          <w:p w:rsidR="00931D01" w:rsidRDefault="00931D01" w:rsidP="00931D01">
            <w:pPr>
              <w:rPr>
                <w:rFonts w:ascii="Calibri" w:hAnsi="Calibri"/>
                <w:sz w:val="22"/>
                <w:szCs w:val="22"/>
              </w:rPr>
            </w:pPr>
            <w:r>
              <w:rPr>
                <w:rFonts w:ascii="Calibri" w:hAnsi="Calibri"/>
                <w:sz w:val="22"/>
                <w:szCs w:val="22"/>
              </w:rPr>
              <w:t>3/2009 - Present</w:t>
            </w:r>
          </w:p>
        </w:tc>
        <w:tc>
          <w:tcPr>
            <w:tcW w:w="1848"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c>
          <w:tcPr>
            <w:tcW w:w="1733" w:type="dxa"/>
            <w:shd w:val="clear" w:color="auto" w:fill="auto"/>
          </w:tcPr>
          <w:p w:rsidR="00931D01" w:rsidRPr="00687802" w:rsidRDefault="00931D01" w:rsidP="00931D01">
            <w:pPr>
              <w:rPr>
                <w:rFonts w:ascii="Garamond" w:eastAsia="Calibri" w:hAnsi="Garamond"/>
                <w:sz w:val="22"/>
                <w:szCs w:val="22"/>
              </w:rPr>
            </w:pPr>
            <w:r w:rsidRPr="00687802">
              <w:rPr>
                <w:rFonts w:ascii="Garamond" w:eastAsia="Calibri" w:hAnsi="Garamond"/>
                <w:sz w:val="22"/>
                <w:szCs w:val="22"/>
              </w:rPr>
              <w:t>N/A</w:t>
            </w:r>
          </w:p>
        </w:tc>
      </w:tr>
    </w:tbl>
    <w:p w:rsidR="004D2CAA" w:rsidRPr="003F3A20" w:rsidRDefault="004D2CAA" w:rsidP="00663091">
      <w:pPr>
        <w:pStyle w:val="PlainText"/>
        <w:spacing w:before="0" w:beforeAutospacing="0" w:after="0" w:afterAutospacing="0"/>
        <w:rPr>
          <w:rFonts w:ascii="Garamond" w:hAnsi="Garamond"/>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Data collection period:</w:t>
      </w:r>
    </w:p>
    <w:p w:rsidR="00E5445F" w:rsidRDefault="00E5445F" w:rsidP="00663091">
      <w:pPr>
        <w:pStyle w:val="HTMLPreformatted"/>
        <w:rPr>
          <w:rFonts w:ascii="Garamond" w:hAnsi="Garamond" w:cs="Times New Roman"/>
          <w:sz w:val="22"/>
          <w:szCs w:val="22"/>
        </w:rPr>
      </w:pPr>
    </w:p>
    <w:p w:rsidR="007549C7" w:rsidRPr="007549C7" w:rsidRDefault="00687802" w:rsidP="007549C7">
      <w:pPr>
        <w:rPr>
          <w:rFonts w:ascii="Garamond" w:hAnsi="Garamond"/>
          <w:sz w:val="22"/>
        </w:rPr>
      </w:pPr>
      <w:r>
        <w:rPr>
          <w:rFonts w:ascii="Garamond" w:hAnsi="Garamond"/>
          <w:sz w:val="22"/>
        </w:rPr>
        <w:t>Data collection information is</w:t>
      </w:r>
      <w:r w:rsidR="0050395D">
        <w:rPr>
          <w:rFonts w:ascii="Garamond" w:hAnsi="Garamond"/>
          <w:sz w:val="22"/>
        </w:rPr>
        <w:t xml:space="preserve"> currently unavailable.</w:t>
      </w:r>
    </w:p>
    <w:p w:rsidR="007549C7" w:rsidRPr="007549C7" w:rsidRDefault="007549C7" w:rsidP="007549C7">
      <w:pPr>
        <w:rPr>
          <w:rFonts w:ascii="Garamond" w:hAnsi="Garamond"/>
          <w:sz w:val="22"/>
        </w:rPr>
      </w:pP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Distribution:</w:t>
      </w:r>
    </w:p>
    <w:p w:rsidR="00E5445F" w:rsidRDefault="00E5445F" w:rsidP="00663091">
      <w:pPr>
        <w:pStyle w:val="PlainText"/>
        <w:spacing w:before="0" w:beforeAutospacing="0" w:after="0" w:afterAutospacing="0"/>
        <w:rPr>
          <w:rFonts w:ascii="Garamond" w:hAnsi="Garamond"/>
          <w:sz w:val="22"/>
          <w:szCs w:val="22"/>
        </w:rPr>
      </w:pPr>
    </w:p>
    <w:p w:rsidR="00560006" w:rsidRPr="007E311D" w:rsidRDefault="00560006" w:rsidP="00E879A9">
      <w:pPr>
        <w:rPr>
          <w:rFonts w:ascii="Garamond" w:hAnsi="Garamond" w:cs="Arial"/>
          <w:sz w:val="22"/>
          <w:szCs w:val="22"/>
        </w:rPr>
      </w:pPr>
      <w:r w:rsidRPr="007E311D">
        <w:rPr>
          <w:rFonts w:ascii="Garamond" w:hAnsi="Garamond" w:cs="Arial"/>
          <w:sz w:val="22"/>
          <w:szCs w:val="22"/>
        </w:rPr>
        <w:t>Considerable effort has been made to ensure the accuracy of the information provided and meet quality assurance guidelines used by the Florida’s Department of Environmental Protection.  Please note that the included data are estimates of actual conditions subject to improvements in accuracy and precision of field methods over time as well as infrequencies in sampling duration, rendering data in some instances, to be unsuitable for temporal or spatial comparisons.  As a result, the user is responsible for interpretations based on supplied data.</w:t>
      </w:r>
    </w:p>
    <w:p w:rsidR="00560006" w:rsidRPr="007E311D" w:rsidRDefault="00560006" w:rsidP="00E879A9">
      <w:pPr>
        <w:rPr>
          <w:rFonts w:ascii="Garamond" w:hAnsi="Garamond" w:cs="Arial"/>
          <w:sz w:val="22"/>
          <w:szCs w:val="22"/>
        </w:rPr>
      </w:pPr>
    </w:p>
    <w:p w:rsidR="00560006" w:rsidRPr="007E311D" w:rsidRDefault="00560006" w:rsidP="00E879A9">
      <w:pPr>
        <w:rPr>
          <w:rFonts w:ascii="Garamond" w:hAnsi="Garamond" w:cs="Arial"/>
          <w:color w:val="333333"/>
          <w:sz w:val="22"/>
          <w:szCs w:val="22"/>
        </w:rPr>
      </w:pPr>
      <w:r w:rsidRPr="007E311D">
        <w:rPr>
          <w:rFonts w:ascii="Garamond" w:hAnsi="Garamond" w:cs="Arial"/>
          <w:sz w:val="22"/>
          <w:szCs w:val="22"/>
        </w:rPr>
        <w:t>Neither the State of Florida nor the Florida Department of Environmental Protection makes any warranty, expressed or implied, including the warranties of merchantability and fitness for a particular purpose arising out of the use or inability to use the data, or assumes any legal liability or responsibility for the accuracy, completeness, or usefulness of any information, apparatus, product, or process disclosed, or represents that its use would not infringe privately owned rights</w:t>
      </w:r>
      <w:r w:rsidRPr="007E311D">
        <w:rPr>
          <w:rFonts w:ascii="Garamond" w:hAnsi="Garamond" w:cs="Arial"/>
          <w:color w:val="333333"/>
          <w:sz w:val="22"/>
          <w:szCs w:val="22"/>
        </w:rPr>
        <w:t>.</w:t>
      </w:r>
    </w:p>
    <w:p w:rsidR="00560006" w:rsidRPr="007E311D" w:rsidRDefault="00560006" w:rsidP="00E879A9">
      <w:pPr>
        <w:rPr>
          <w:rFonts w:ascii="Garamond" w:hAnsi="Garamond" w:cs="Arial"/>
          <w:sz w:val="22"/>
          <w:szCs w:val="22"/>
        </w:rPr>
      </w:pPr>
    </w:p>
    <w:p w:rsidR="00560006" w:rsidRPr="007E311D" w:rsidRDefault="00560006" w:rsidP="00E879A9">
      <w:pPr>
        <w:pStyle w:val="BodyTextIndent2"/>
        <w:spacing w:after="0" w:line="240" w:lineRule="auto"/>
        <w:ind w:left="0"/>
        <w:rPr>
          <w:rFonts w:ascii="Garamond" w:hAnsi="Garamond"/>
          <w:sz w:val="22"/>
          <w:szCs w:val="22"/>
        </w:rPr>
      </w:pPr>
      <w:r w:rsidRPr="007E311D">
        <w:rPr>
          <w:rFonts w:ascii="Garamond" w:hAnsi="Garamond"/>
          <w:sz w:val="22"/>
          <w:szCs w:val="22"/>
        </w:rPr>
        <w:t>The PI retains the right to be fully credited for having collected and processed the data.  Followi</w:t>
      </w:r>
      <w:r>
        <w:rPr>
          <w:rFonts w:ascii="Garamond" w:hAnsi="Garamond"/>
          <w:sz w:val="22"/>
          <w:szCs w:val="22"/>
        </w:rPr>
        <w:t>ng academic courtesy standards, Charlotte Harbor Aquatic Preserves</w:t>
      </w:r>
      <w:r w:rsidRPr="007E311D">
        <w:rPr>
          <w:rFonts w:ascii="Garamond" w:hAnsi="Garamond"/>
          <w:sz w:val="22"/>
          <w:szCs w:val="22"/>
        </w:rPr>
        <w:t xml:space="preserve"> will be contacted and fully acknowledged in any subsequent publications in which any part of the data are used.</w:t>
      </w:r>
      <w:r>
        <w:rPr>
          <w:rFonts w:ascii="Garamond" w:hAnsi="Garamond"/>
          <w:sz w:val="22"/>
          <w:szCs w:val="22"/>
        </w:rPr>
        <w:t xml:space="preserve"> </w:t>
      </w:r>
      <w:r w:rsidRPr="007E311D">
        <w:rPr>
          <w:rFonts w:ascii="Garamond" w:hAnsi="Garamond"/>
          <w:sz w:val="22"/>
          <w:szCs w:val="22"/>
        </w:rPr>
        <w:t>The user bears all responsibility for its subsequent use/misuse in any further analyses or comparisons.</w:t>
      </w:r>
    </w:p>
    <w:p w:rsidR="00663091" w:rsidRPr="003F3A20" w:rsidRDefault="00663091" w:rsidP="00663091">
      <w:pPr>
        <w:ind w:firstLine="720"/>
        <w:rPr>
          <w:rFonts w:ascii="Garamond" w:hAnsi="Garamond"/>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rsidR="00E5445F" w:rsidRDefault="00E5445F" w:rsidP="00663091">
      <w:pPr>
        <w:pStyle w:val="HTMLPreformatted"/>
        <w:rPr>
          <w:rFonts w:ascii="Garamond" w:hAnsi="Garamond" w:cs="Times New Roman"/>
          <w:sz w:val="22"/>
          <w:szCs w:val="22"/>
        </w:rPr>
      </w:pPr>
    </w:p>
    <w:p w:rsidR="007549C7" w:rsidRPr="00687802" w:rsidRDefault="00687802" w:rsidP="007549C7">
      <w:pPr>
        <w:rPr>
          <w:rFonts w:ascii="Garamond" w:hAnsi="Garamond"/>
          <w:sz w:val="22"/>
          <w:szCs w:val="22"/>
        </w:rPr>
      </w:pPr>
      <w:r w:rsidRPr="00687802">
        <w:rPr>
          <w:rFonts w:ascii="Garamond" w:hAnsi="Garamond"/>
          <w:sz w:val="22"/>
          <w:szCs w:val="22"/>
        </w:rPr>
        <w:t>Associated researchers and projects information are currently unavailable.</w:t>
      </w:r>
    </w:p>
    <w:p w:rsidR="00687802" w:rsidRDefault="00687802" w:rsidP="007549C7">
      <w:pPr>
        <w:rPr>
          <w:rFonts w:ascii="Garamond" w:hAnsi="Garamond"/>
          <w:b/>
          <w:sz w:val="22"/>
          <w:szCs w:val="22"/>
        </w:rPr>
      </w:pPr>
    </w:p>
    <w:p w:rsidR="00663091" w:rsidRPr="003F3A20" w:rsidRDefault="00663091" w:rsidP="00663091">
      <w:pPr>
        <w:rPr>
          <w:rFonts w:ascii="Garamond" w:hAnsi="Garamond"/>
          <w:b/>
          <w:sz w:val="22"/>
          <w:szCs w:val="22"/>
        </w:rPr>
      </w:pPr>
      <w:r w:rsidRPr="003F3A20">
        <w:rPr>
          <w:rFonts w:ascii="Garamond" w:hAnsi="Garamond"/>
          <w:b/>
          <w:sz w:val="22"/>
          <w:szCs w:val="22"/>
        </w:rPr>
        <w:t>II. Physical Structure Descriptors</w:t>
      </w:r>
    </w:p>
    <w:p w:rsidR="00663091" w:rsidRPr="003F3A20" w:rsidRDefault="00663091" w:rsidP="00663091">
      <w:pPr>
        <w:rPr>
          <w:rFonts w:ascii="Garamond" w:hAnsi="Garamond"/>
          <w:b/>
          <w:sz w:val="22"/>
          <w:szCs w:val="22"/>
        </w:rPr>
      </w:pPr>
    </w:p>
    <w:p w:rsidR="00663091" w:rsidRPr="003F3A20" w:rsidRDefault="00663091" w:rsidP="00663091">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p>
    <w:p w:rsidR="00663091" w:rsidRPr="00814707" w:rsidRDefault="00663091" w:rsidP="00663091">
      <w:pPr>
        <w:rPr>
          <w:rFonts w:ascii="Garamond" w:hAnsi="Garamond"/>
          <w:sz w:val="22"/>
          <w:szCs w:val="22"/>
        </w:rPr>
      </w:pPr>
    </w:p>
    <w:p w:rsidR="00663091" w:rsidRPr="00814707" w:rsidRDefault="00663091" w:rsidP="00663091">
      <w:pPr>
        <w:pStyle w:val="Heading3"/>
        <w:ind w:left="0"/>
        <w:rPr>
          <w:rFonts w:ascii="Garamond" w:hAnsi="Garamond"/>
          <w:sz w:val="22"/>
          <w:szCs w:val="22"/>
        </w:rPr>
      </w:pPr>
      <w:r w:rsidRPr="00814707">
        <w:rPr>
          <w:rFonts w:ascii="Garamond" w:hAnsi="Garamond"/>
          <w:sz w:val="22"/>
          <w:szCs w:val="22"/>
        </w:rPr>
        <w:t>Table 2.  YSI 6600 EDS data sonde</w:t>
      </w:r>
    </w:p>
    <w:p w:rsidR="00663091" w:rsidRPr="00814707" w:rsidRDefault="00663091" w:rsidP="00663091">
      <w:pPr>
        <w:ind w:hanging="360"/>
        <w:rPr>
          <w:rFonts w:ascii="Garamond"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Parameter: Temperature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Celsius (C)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Thermistor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-5 to 45 </w:t>
      </w:r>
      <w:r w:rsidRPr="00814707">
        <w:rPr>
          <w:rFonts w:ascii="Garamond" w:hAnsi="Garamond"/>
          <w:sz w:val="22"/>
          <w:szCs w:val="22"/>
        </w:rPr>
        <w:t>°C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+/-0.15 </w:t>
      </w:r>
      <w:r w:rsidRPr="00814707">
        <w:rPr>
          <w:rFonts w:ascii="Garamond" w:hAnsi="Garamond"/>
          <w:sz w:val="22"/>
          <w:szCs w:val="22"/>
        </w:rPr>
        <w:t>°</w:t>
      </w:r>
      <w:r w:rsidRPr="00814707">
        <w:rPr>
          <w:rFonts w:ascii="Garamond" w:eastAsia="MS Mincho" w:hAnsi="Garamond"/>
          <w:sz w:val="22"/>
          <w:szCs w:val="22"/>
        </w:rPr>
        <w:t xml:space="preserve">C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0.01 </w:t>
      </w:r>
      <w:r w:rsidRPr="00814707">
        <w:rPr>
          <w:rFonts w:ascii="Garamond" w:hAnsi="Garamond"/>
          <w:sz w:val="22"/>
          <w:szCs w:val="22"/>
        </w:rPr>
        <w:t>°C</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Conductivity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milli-Siemens per cm (mS/cm)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4-electrode cell with autoranging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 mS/cm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+/-0.5% of reading + 0.001 mS/cm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mS/cm to 0.1 mS/cm (range dependent)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Salinity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parts per thousand (ppt)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Calculated from conductivity and temperature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70 ppt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+/- 1.0% of reading or 0.1 ppt, whichever is greater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ppt</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 saturation</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percent air saturation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Rapid Pulse – Clark type, polarographic</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500 % air saturation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0-200 % air saturation, +/- 2 % of the reading or 2 % air saturation, whichever is greater; 200-500 % air saturation, +/- 6 % of the reading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 air saturation</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mg/L (Calculated from % air saturation, temperature and salinity)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milligrams per Liter (mg/L)</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Rapid Pulse – Clark type, polarographic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 mg/L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 to 20 mg/L, +/- 2 % of the reading or 0.2 mg/L, whichever is greater; 20 to 50 mg/L, +/- 6 % of the reading </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mg/L</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Non-Vented Level – Shallow (Depth)</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feet or meters (ft or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Stainless steel strain gauge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30 ft (9.1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+/- 0.06 ft (0.018 m)</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ft (0.001 m)</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pH (specify whether EDS probe or not)</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Glass combination electrode</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6561</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14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+/- 0.2 units</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units</w:t>
      </w:r>
    </w:p>
    <w:p w:rsidR="00663091" w:rsidRPr="00814707" w:rsidRDefault="00663091" w:rsidP="00663091">
      <w:pPr>
        <w:rPr>
          <w:rFonts w:ascii="Garamond" w:eastAsia="MS Mincho" w:hAnsi="Garamond"/>
          <w:sz w:val="22"/>
          <w:szCs w:val="22"/>
        </w:rPr>
      </w:pP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Turbidity</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nephelometric turbidity units (NTU)</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Optical, 90 </w:t>
      </w:r>
      <w:r w:rsidRPr="00814707">
        <w:rPr>
          <w:rFonts w:ascii="Garamond" w:hAnsi="Garamond"/>
          <w:sz w:val="22"/>
          <w:szCs w:val="22"/>
        </w:rPr>
        <w:t>° scatter, with mechanical cleaning</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6136</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1000 NTU</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+/- 5 % reading or 2 NTU (whichever is greater)</w:t>
      </w:r>
    </w:p>
    <w:p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NTU</w:t>
      </w:r>
    </w:p>
    <w:p w:rsidR="00663091" w:rsidRPr="00814707" w:rsidRDefault="00663091" w:rsidP="00663091">
      <w:pPr>
        <w:ind w:hanging="360"/>
        <w:rPr>
          <w:rFonts w:ascii="Garamond" w:hAnsi="Garamond"/>
          <w:sz w:val="22"/>
          <w:szCs w:val="22"/>
        </w:rPr>
      </w:pPr>
    </w:p>
    <w:p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Dissolved Oxygen Qualifier:</w:t>
      </w:r>
      <w:r w:rsidRPr="00814707">
        <w:rPr>
          <w:rFonts w:ascii="Garamond" w:hAnsi="Garamond" w:cs="Times New Roman"/>
          <w:sz w:val="22"/>
          <w:szCs w:val="22"/>
        </w:rPr>
        <w:t xml:space="preserve">  The reliability of the dissolved oxygen (DO) data after 96 hours post-deployment for non-EDS (Extended Deployment System) data sondes may be problematic due to fouling which forms on the DO probe membrane during some deployments (Wenner et al. 2001).  Many Aquatic Preserves have upgraded to YSI 6600 EDS data sondes, which increase DO accuracy and longevity by reducing the environmental effects of fouling.  The user is therefore advised to consult the metadata and to exercise caution when utilizing the DO data beyond the initial 96-hour time period.  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rsidR="00663091" w:rsidRPr="00814707" w:rsidRDefault="00663091" w:rsidP="00663091">
      <w:pPr>
        <w:pStyle w:val="HTMLPreformatted"/>
        <w:ind w:firstLine="720"/>
        <w:rPr>
          <w:rFonts w:ascii="Garamond" w:hAnsi="Garamond" w:cs="Times New Roman"/>
          <w:sz w:val="22"/>
          <w:szCs w:val="22"/>
          <w:u w:val="single"/>
        </w:rPr>
      </w:pPr>
    </w:p>
    <w:p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sondes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w:t>
      </w:r>
      <w:r w:rsidRPr="00814707">
        <w:rPr>
          <w:rFonts w:ascii="Garamond" w:hAnsi="Garamond" w:cs="Times New Roman"/>
          <w:sz w:val="22"/>
          <w:szCs w:val="22"/>
        </w:rPr>
        <w:lastRenderedPageBreak/>
        <w:t>deployments between calibrations. Readings for both vented and non-vented sensors are automatically compensated for water density changes due to variations in temperature and salinity.  The Principal Investigator should be contacted in order to obtain information regarding atmospheric pressure data availability. All data sondes used at all 6600 sites in 2006 were non-vented models.</w:t>
      </w:r>
    </w:p>
    <w:p w:rsidR="00663091" w:rsidRPr="00814707" w:rsidRDefault="00663091" w:rsidP="00663091">
      <w:pPr>
        <w:pStyle w:val="HTMLPreformatted"/>
        <w:rPr>
          <w:rFonts w:ascii="Garamond" w:hAnsi="Garamond" w:cs="Times New Roman"/>
          <w:sz w:val="22"/>
          <w:szCs w:val="22"/>
        </w:rPr>
      </w:pPr>
    </w:p>
    <w:p w:rsidR="00663091" w:rsidRPr="00814707" w:rsidRDefault="00663091" w:rsidP="00663091">
      <w:pPr>
        <w:rPr>
          <w:rFonts w:ascii="Garamond" w:hAnsi="Garamond"/>
          <w:sz w:val="22"/>
          <w:szCs w:val="22"/>
        </w:rPr>
      </w:pPr>
      <w:r w:rsidRPr="00814707">
        <w:rPr>
          <w:rFonts w:ascii="Garamond" w:hAnsi="Garamond"/>
          <w:sz w:val="22"/>
          <w:szCs w:val="22"/>
          <w:u w:val="single"/>
        </w:rPr>
        <w:t>Salinity Units Qualifier:</w:t>
      </w:r>
      <w:r w:rsidRPr="00814707">
        <w:rPr>
          <w:rFonts w:ascii="Garamond" w:hAnsi="Garamond"/>
          <w:sz w:val="22"/>
          <w:szCs w:val="22"/>
        </w:rPr>
        <w:t xml:space="preserve"> 6600 series sondes report salinity in parts per thousand (ppt) units and the EXO sondes report in practical salinity units (psu). These units are essentially the same and for the AP water quality program purposes are understood to be equivalent, however psu is considered the more appropriate designation. Moving forward the AP program will assign psu salinity units for all data regardless of sonde type. </w:t>
      </w:r>
    </w:p>
    <w:p w:rsidR="00663091" w:rsidRPr="00814707" w:rsidRDefault="00663091" w:rsidP="00663091">
      <w:pPr>
        <w:rPr>
          <w:rFonts w:ascii="Garamond" w:hAnsi="Garamond"/>
          <w:sz w:val="22"/>
          <w:szCs w:val="22"/>
        </w:rPr>
      </w:pPr>
    </w:p>
    <w:p w:rsidR="00663091" w:rsidRPr="00814707" w:rsidRDefault="00663091" w:rsidP="00663091">
      <w:pPr>
        <w:rPr>
          <w:rFonts w:ascii="Garamond" w:hAnsi="Garamond"/>
          <w:sz w:val="22"/>
          <w:szCs w:val="22"/>
          <w:u w:val="single"/>
        </w:rPr>
      </w:pPr>
      <w:r w:rsidRPr="00814707">
        <w:rPr>
          <w:rFonts w:ascii="Garamond" w:hAnsi="Garamond"/>
          <w:sz w:val="22"/>
          <w:szCs w:val="22"/>
          <w:u w:val="single"/>
        </w:rPr>
        <w:t>Turbidity Qualifier:</w:t>
      </w:r>
      <w:r w:rsidRPr="00814707">
        <w:rPr>
          <w:rFonts w:ascii="Garamond" w:hAnsi="Garamond"/>
          <w:sz w:val="22"/>
          <w:szCs w:val="22"/>
        </w:rPr>
        <w:t xml:space="preserve"> 6600 series sondes report turbidity in nephelometric turbidity units (NTU) and the EXO sondes use formazin nephelometric units (FNU). These units are essentially the same but indicate a difference in sensor methodology, for AP water quality program purposes they will be considered equivalent.  Moving forward, the AP program will use FNU/NTU as the designated units for all turbidity data regardless of sonde type. If turbidity units and sensor methodology are of concern, please see the Sensor Specifications portion of the metadata.</w:t>
      </w:r>
    </w:p>
    <w:p w:rsidR="00663091" w:rsidRPr="00814707" w:rsidRDefault="00663091" w:rsidP="00663091">
      <w:pPr>
        <w:ind w:hanging="360"/>
        <w:rPr>
          <w:rFonts w:ascii="Garamond" w:hAnsi="Garamond"/>
          <w:sz w:val="22"/>
          <w:szCs w:val="22"/>
        </w:rPr>
      </w:pP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Coded variable definitions:</w:t>
      </w:r>
    </w:p>
    <w:p w:rsidR="00E5445F" w:rsidRDefault="00E5445F" w:rsidP="00663091">
      <w:pPr>
        <w:rPr>
          <w:rFonts w:ascii="Garamond" w:hAnsi="Garamond"/>
          <w:b/>
          <w:sz w:val="22"/>
          <w:szCs w:val="22"/>
        </w:rPr>
      </w:pPr>
    </w:p>
    <w:p w:rsidR="00663091" w:rsidRDefault="00663091" w:rsidP="00663091">
      <w:pPr>
        <w:rPr>
          <w:rFonts w:ascii="Garamond" w:hAnsi="Garamond"/>
          <w:b/>
          <w:sz w:val="22"/>
          <w:szCs w:val="22"/>
        </w:rPr>
      </w:pPr>
      <w:r w:rsidRPr="00814707">
        <w:rPr>
          <w:rFonts w:ascii="Garamond" w:hAnsi="Garamond"/>
          <w:b/>
          <w:sz w:val="22"/>
          <w:szCs w:val="22"/>
        </w:rPr>
        <w:t>Site definitions:</w:t>
      </w:r>
    </w:p>
    <w:p w:rsidR="00687802" w:rsidRDefault="00687802" w:rsidP="00663091">
      <w:pPr>
        <w:rPr>
          <w:rFonts w:ascii="Garamond" w:hAnsi="Garamond"/>
          <w:b/>
          <w:sz w:val="22"/>
          <w:szCs w:val="22"/>
        </w:rPr>
      </w:pPr>
    </w:p>
    <w:tbl>
      <w:tblPr>
        <w:tblStyle w:val="TableGrid"/>
        <w:tblW w:w="0" w:type="auto"/>
        <w:tblLook w:val="04A0" w:firstRow="1" w:lastRow="0" w:firstColumn="1" w:lastColumn="0" w:noHBand="0" w:noVBand="1"/>
      </w:tblPr>
      <w:tblGrid>
        <w:gridCol w:w="3120"/>
        <w:gridCol w:w="3119"/>
        <w:gridCol w:w="3111"/>
      </w:tblGrid>
      <w:tr w:rsidR="00663091" w:rsidTr="007549C7">
        <w:tc>
          <w:tcPr>
            <w:tcW w:w="3120" w:type="dxa"/>
          </w:tcPr>
          <w:p w:rsidR="00663091" w:rsidRPr="00207DCB" w:rsidRDefault="00663091" w:rsidP="00AE4EE9">
            <w:pPr>
              <w:rPr>
                <w:rFonts w:ascii="Garamond" w:hAnsi="Garamond"/>
                <w:b/>
                <w:sz w:val="22"/>
                <w:szCs w:val="22"/>
              </w:rPr>
            </w:pPr>
            <w:r w:rsidRPr="00207DCB">
              <w:rPr>
                <w:rFonts w:ascii="Garamond" w:hAnsi="Garamond"/>
                <w:b/>
                <w:sz w:val="22"/>
                <w:szCs w:val="22"/>
              </w:rPr>
              <w:t>Sampling Station:</w:t>
            </w:r>
          </w:p>
        </w:tc>
        <w:tc>
          <w:tcPr>
            <w:tcW w:w="3119" w:type="dxa"/>
          </w:tcPr>
          <w:p w:rsidR="00663091" w:rsidRPr="00207DCB" w:rsidRDefault="00663091" w:rsidP="00AE4EE9">
            <w:pPr>
              <w:rPr>
                <w:rFonts w:ascii="Garamond" w:hAnsi="Garamond"/>
                <w:b/>
                <w:sz w:val="22"/>
                <w:szCs w:val="22"/>
              </w:rPr>
            </w:pPr>
            <w:r w:rsidRPr="00207DCB">
              <w:rPr>
                <w:rFonts w:ascii="Garamond" w:hAnsi="Garamond"/>
                <w:b/>
                <w:sz w:val="22"/>
                <w:szCs w:val="22"/>
              </w:rPr>
              <w:t>Sampling Site Code:</w:t>
            </w:r>
          </w:p>
        </w:tc>
        <w:tc>
          <w:tcPr>
            <w:tcW w:w="3111" w:type="dxa"/>
          </w:tcPr>
          <w:p w:rsidR="00663091" w:rsidRPr="00207DCB" w:rsidRDefault="00663091" w:rsidP="00AE4EE9">
            <w:pPr>
              <w:rPr>
                <w:rFonts w:ascii="Garamond" w:hAnsi="Garamond"/>
                <w:b/>
                <w:sz w:val="22"/>
                <w:szCs w:val="22"/>
              </w:rPr>
            </w:pPr>
            <w:r w:rsidRPr="00207DCB">
              <w:rPr>
                <w:rFonts w:ascii="Garamond" w:hAnsi="Garamond"/>
                <w:b/>
                <w:sz w:val="22"/>
                <w:szCs w:val="22"/>
              </w:rPr>
              <w:t>Station Code:</w:t>
            </w:r>
          </w:p>
        </w:tc>
      </w:tr>
      <w:tr w:rsidR="00E879A9" w:rsidTr="00F9730F">
        <w:tc>
          <w:tcPr>
            <w:tcW w:w="3120"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MP1A</w:t>
            </w:r>
          </w:p>
        </w:tc>
        <w:tc>
          <w:tcPr>
            <w:tcW w:w="3119"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MP1A</w:t>
            </w:r>
          </w:p>
        </w:tc>
        <w:tc>
          <w:tcPr>
            <w:tcW w:w="3111"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MP1A</w:t>
            </w:r>
          </w:p>
        </w:tc>
      </w:tr>
      <w:tr w:rsidR="00E879A9" w:rsidTr="00F9730F">
        <w:tc>
          <w:tcPr>
            <w:tcW w:w="3120"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MP2B</w:t>
            </w:r>
          </w:p>
        </w:tc>
        <w:tc>
          <w:tcPr>
            <w:tcW w:w="3119"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MP2B</w:t>
            </w:r>
          </w:p>
        </w:tc>
        <w:tc>
          <w:tcPr>
            <w:tcW w:w="3111"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MP2B</w:t>
            </w:r>
          </w:p>
        </w:tc>
      </w:tr>
      <w:tr w:rsidR="00E879A9" w:rsidTr="00F9730F">
        <w:tc>
          <w:tcPr>
            <w:tcW w:w="3120"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MP3C</w:t>
            </w:r>
          </w:p>
        </w:tc>
        <w:tc>
          <w:tcPr>
            <w:tcW w:w="3119"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MP3C</w:t>
            </w:r>
          </w:p>
        </w:tc>
        <w:tc>
          <w:tcPr>
            <w:tcW w:w="3111" w:type="dxa"/>
          </w:tcPr>
          <w:p w:rsidR="00E879A9" w:rsidRPr="008217E4" w:rsidRDefault="00E879A9" w:rsidP="00E879A9">
            <w:pPr>
              <w:rPr>
                <w:rFonts w:ascii="Garamond" w:eastAsia="Calibri" w:hAnsi="Garamond"/>
                <w:sz w:val="22"/>
                <w:szCs w:val="22"/>
              </w:rPr>
            </w:pPr>
            <w:r>
              <w:rPr>
                <w:rFonts w:ascii="Garamond" w:eastAsia="Calibri" w:hAnsi="Garamond"/>
                <w:sz w:val="22"/>
                <w:szCs w:val="22"/>
              </w:rPr>
              <w:t>MP3C</w:t>
            </w:r>
          </w:p>
        </w:tc>
      </w:tr>
    </w:tbl>
    <w:p w:rsidR="00663091" w:rsidRPr="00814707" w:rsidRDefault="00663091" w:rsidP="00663091">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QAQC flag definitions:</w:t>
      </w:r>
    </w:p>
    <w:p w:rsidR="00663091" w:rsidRPr="00814707" w:rsidRDefault="00663091" w:rsidP="00663091">
      <w:pPr>
        <w:rPr>
          <w:rFonts w:ascii="Garamond" w:hAnsi="Garamond"/>
          <w:sz w:val="22"/>
          <w:szCs w:val="22"/>
        </w:rPr>
      </w:pPr>
    </w:p>
    <w:p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rsidR="00663091" w:rsidRPr="00814707" w:rsidRDefault="00663091" w:rsidP="00663091">
      <w:pPr>
        <w:pStyle w:val="HTMLPreformatted"/>
        <w:ind w:left="360"/>
        <w:rPr>
          <w:rFonts w:ascii="Garamond" w:hAnsi="Garamond" w:cs="Times New Roman"/>
          <w:sz w:val="22"/>
          <w:szCs w:val="22"/>
          <w:highlight w:val="yellow"/>
        </w:rPr>
      </w:pPr>
    </w:p>
    <w:p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rsidR="00663091" w:rsidRPr="00814707" w:rsidRDefault="00663091" w:rsidP="00663091">
      <w:pPr>
        <w:rPr>
          <w:rFonts w:ascii="Garamond" w:hAnsi="Garamond"/>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QAQC code definitions:</w:t>
      </w:r>
    </w:p>
    <w:p w:rsidR="00663091" w:rsidRPr="00814707" w:rsidRDefault="00663091" w:rsidP="00663091">
      <w:pPr>
        <w:rPr>
          <w:rFonts w:ascii="Garamond" w:hAnsi="Garamond"/>
          <w:b/>
          <w:sz w:val="22"/>
          <w:szCs w:val="22"/>
        </w:rPr>
      </w:pPr>
    </w:p>
    <w:p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w:t>
      </w:r>
      <w:r w:rsidRPr="00814707">
        <w:rPr>
          <w:rFonts w:ascii="Garamond" w:hAnsi="Garamond" w:cs="Times New Roman"/>
          <w:sz w:val="22"/>
          <w:szCs w:val="22"/>
        </w:rPr>
        <w:lastRenderedPageBreak/>
        <w:t xml:space="preserve">sensor, and comment.  General errors document general problems with the deployment or YSI datasonde, sensor errors are sensor specific, and comment codes are used to further document conditions or a problem with the data.  Only one general or sensor error and one comment code can be applied to a particular data point, but some comment codes (marked with an * below) can be applied to the entire record in the F_Record column.  </w:t>
      </w:r>
    </w:p>
    <w:p w:rsidR="00663091" w:rsidRPr="00814707" w:rsidRDefault="00663091" w:rsidP="00663091">
      <w:pPr>
        <w:pStyle w:val="HTMLPreformatted"/>
        <w:ind w:left="540" w:right="540"/>
        <w:jc w:val="both"/>
        <w:rPr>
          <w:rFonts w:ascii="Garamond" w:hAnsi="Garamond" w:cs="Times New Roman"/>
          <w:sz w:val="22"/>
          <w:szCs w:val="22"/>
        </w:rPr>
      </w:pPr>
    </w:p>
    <w:p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CDF</w:t>
      </w:r>
      <w:r w:rsidRPr="00814707">
        <w:rPr>
          <w:rFonts w:ascii="Garamond" w:hAnsi="Garamond"/>
          <w:sz w:val="22"/>
          <w:szCs w:val="22"/>
        </w:rPr>
        <w:tab/>
        <w:t>Data appear to fit conditions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rsidR="00663091" w:rsidRPr="00814707" w:rsidRDefault="00663091" w:rsidP="00663091">
      <w:pPr>
        <w:pStyle w:val="ListParagraph"/>
        <w:rPr>
          <w:rFonts w:ascii="Garamond" w:hAnsi="Garamond"/>
          <w:b/>
          <w:sz w:val="22"/>
          <w:szCs w:val="22"/>
        </w:rPr>
      </w:pPr>
    </w:p>
    <w:p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Post deployment information:</w:t>
      </w:r>
    </w:p>
    <w:p w:rsidR="00E5445F" w:rsidRDefault="00E5445F" w:rsidP="00663091">
      <w:pPr>
        <w:pStyle w:val="HTMLPreformatted"/>
        <w:rPr>
          <w:rFonts w:ascii="Garamond" w:hAnsi="Garamond" w:cs="Times New Roman"/>
          <w:bCs/>
          <w:sz w:val="22"/>
          <w:szCs w:val="22"/>
        </w:rPr>
      </w:pPr>
    </w:p>
    <w:p w:rsidR="00663091" w:rsidRPr="003F3A20" w:rsidRDefault="00663091" w:rsidP="00663091">
      <w:pPr>
        <w:pStyle w:val="HTMLPreformatted"/>
        <w:rPr>
          <w:rFonts w:ascii="Garamond" w:hAnsi="Garamond" w:cs="Times New Roman"/>
          <w:bCs/>
          <w:sz w:val="22"/>
          <w:szCs w:val="22"/>
        </w:rPr>
      </w:pPr>
      <w:r w:rsidRPr="003F3A20">
        <w:rPr>
          <w:rFonts w:ascii="Garamond" w:hAnsi="Garamond" w:cs="Times New Roman"/>
          <w:bCs/>
          <w:sz w:val="22"/>
          <w:szCs w:val="22"/>
        </w:rPr>
        <w:t>Post deployment informat</w:t>
      </w:r>
      <w:r w:rsidR="00E5445F">
        <w:rPr>
          <w:rFonts w:ascii="Garamond" w:hAnsi="Garamond" w:cs="Times New Roman"/>
          <w:bCs/>
          <w:sz w:val="22"/>
          <w:szCs w:val="22"/>
        </w:rPr>
        <w:t>ion is currently unavailable.</w:t>
      </w:r>
    </w:p>
    <w:p w:rsidR="00663091" w:rsidRPr="003F3A20" w:rsidRDefault="00663091" w:rsidP="00663091">
      <w:pPr>
        <w:pStyle w:val="HTMLPreformatted"/>
        <w:rPr>
          <w:rFonts w:ascii="Garamond" w:hAnsi="Garamond" w:cs="Times New Roman"/>
          <w:bCs/>
          <w:sz w:val="22"/>
          <w:szCs w:val="22"/>
        </w:rPr>
      </w:pPr>
    </w:p>
    <w:p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Other remarks/notes:</w:t>
      </w:r>
    </w:p>
    <w:p w:rsidR="00663091" w:rsidRPr="00814707" w:rsidRDefault="00663091" w:rsidP="00663091">
      <w:pPr>
        <w:rPr>
          <w:rFonts w:ascii="Garamond" w:hAnsi="Garamond"/>
          <w:b/>
          <w:sz w:val="22"/>
          <w:szCs w:val="22"/>
        </w:rPr>
      </w:pPr>
    </w:p>
    <w:p w:rsidR="00663091" w:rsidRPr="00814707" w:rsidRDefault="00663091" w:rsidP="00663091">
      <w:pPr>
        <w:ind w:right="900"/>
        <w:jc w:val="both"/>
        <w:rPr>
          <w:rFonts w:ascii="Garamond" w:hAnsi="Garamond"/>
          <w:b/>
          <w:sz w:val="22"/>
          <w:szCs w:val="22"/>
        </w:rPr>
      </w:pPr>
      <w:r w:rsidRPr="00814707">
        <w:rPr>
          <w:rFonts w:ascii="Garamond" w:hAnsi="Garamond"/>
          <w:b/>
          <w:sz w:val="22"/>
          <w:szCs w:val="22"/>
        </w:rPr>
        <w:t>Missing Data</w:t>
      </w:r>
    </w:p>
    <w:p w:rsidR="00663091" w:rsidRPr="00814707" w:rsidRDefault="00663091" w:rsidP="00663091">
      <w:pPr>
        <w:ind w:left="540" w:right="900"/>
        <w:jc w:val="both"/>
        <w:rPr>
          <w:rFonts w:ascii="Garamond" w:hAnsi="Garamond"/>
          <w:sz w:val="22"/>
          <w:szCs w:val="22"/>
        </w:rPr>
      </w:pPr>
    </w:p>
    <w:p w:rsidR="00663091" w:rsidRDefault="00663091" w:rsidP="00663091">
      <w:pPr>
        <w:rPr>
          <w:rFonts w:ascii="Garamond" w:hAnsi="Garamond"/>
          <w:sz w:val="22"/>
          <w:szCs w:val="22"/>
        </w:rPr>
      </w:pPr>
      <w:r w:rsidRPr="00814707">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rsidR="00663091" w:rsidRDefault="00663091" w:rsidP="00663091">
      <w:pPr>
        <w:rPr>
          <w:rFonts w:ascii="Garamond" w:hAnsi="Garamond"/>
          <w:sz w:val="22"/>
          <w:szCs w:val="22"/>
        </w:rPr>
      </w:pPr>
    </w:p>
    <w:p w:rsidR="00663091" w:rsidRPr="00814707" w:rsidRDefault="00663091" w:rsidP="00663091">
      <w:pPr>
        <w:ind w:left="360" w:hanging="360"/>
        <w:rPr>
          <w:rFonts w:ascii="Garamond" w:hAnsi="Garamond"/>
          <w:b/>
          <w:sz w:val="22"/>
          <w:szCs w:val="22"/>
        </w:rPr>
      </w:pPr>
      <w:r w:rsidRPr="00814707">
        <w:rPr>
          <w:rFonts w:ascii="Garamond" w:hAnsi="Garamond"/>
          <w:b/>
          <w:sz w:val="22"/>
          <w:szCs w:val="22"/>
        </w:rPr>
        <w:t xml:space="preserve">Rejected Data:  </w:t>
      </w:r>
    </w:p>
    <w:p w:rsidR="00663091" w:rsidRPr="00814707" w:rsidRDefault="00663091" w:rsidP="00663091">
      <w:pPr>
        <w:ind w:hanging="360"/>
        <w:rPr>
          <w:rFonts w:ascii="Garamond" w:hAnsi="Garamond"/>
          <w:sz w:val="22"/>
          <w:szCs w:val="22"/>
        </w:rPr>
      </w:pPr>
      <w:r w:rsidRPr="00814707">
        <w:rPr>
          <w:rFonts w:ascii="Garamond" w:hAnsi="Garamond"/>
          <w:sz w:val="22"/>
          <w:szCs w:val="22"/>
        </w:rPr>
        <w:tab/>
      </w:r>
    </w:p>
    <w:p w:rsidR="00663091" w:rsidRPr="00814707" w:rsidRDefault="00663091" w:rsidP="00663091">
      <w:pPr>
        <w:ind w:hanging="360"/>
        <w:rPr>
          <w:rFonts w:ascii="Garamond" w:hAnsi="Garamond"/>
          <w:sz w:val="22"/>
          <w:szCs w:val="22"/>
        </w:rPr>
      </w:pPr>
      <w:r w:rsidRPr="00814707">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rsidR="00663091" w:rsidRPr="00814707" w:rsidRDefault="00663091" w:rsidP="00663091">
      <w:pPr>
        <w:ind w:left="540"/>
        <w:rPr>
          <w:rFonts w:ascii="Garamond" w:hAnsi="Garamond"/>
          <w:sz w:val="22"/>
          <w:szCs w:val="22"/>
        </w:rPr>
      </w:pPr>
    </w:p>
    <w:p w:rsidR="00663091" w:rsidRPr="00814707" w:rsidRDefault="00663091" w:rsidP="00663091">
      <w:pPr>
        <w:ind w:left="-360"/>
        <w:rPr>
          <w:rFonts w:ascii="Garamond" w:hAnsi="Garamond"/>
          <w:b/>
          <w:sz w:val="22"/>
          <w:szCs w:val="22"/>
        </w:rPr>
      </w:pPr>
      <w:r w:rsidRPr="00814707">
        <w:rPr>
          <w:rFonts w:ascii="Garamond" w:hAnsi="Garamond"/>
          <w:b/>
          <w:sz w:val="22"/>
          <w:szCs w:val="22"/>
        </w:rPr>
        <w:tab/>
        <w:t>See Metadata “CSM” “GSM” Notes/Comments from Data Files</w:t>
      </w:r>
    </w:p>
    <w:p w:rsidR="00663091" w:rsidRPr="00814707" w:rsidRDefault="00663091" w:rsidP="00663091">
      <w:pPr>
        <w:rPr>
          <w:rFonts w:ascii="Garamond" w:hAnsi="Garamond"/>
          <w:b/>
          <w:sz w:val="22"/>
          <w:szCs w:val="22"/>
        </w:rPr>
      </w:pPr>
    </w:p>
    <w:p w:rsidR="00663091" w:rsidRPr="00814707" w:rsidRDefault="00663091" w:rsidP="00663091">
      <w:pPr>
        <w:rPr>
          <w:rFonts w:ascii="Garamond" w:hAnsi="Garamond"/>
          <w:b/>
          <w:sz w:val="22"/>
          <w:szCs w:val="22"/>
        </w:rPr>
      </w:pPr>
      <w:r w:rsidRPr="00814707">
        <w:rPr>
          <w:rFonts w:ascii="Garamond" w:hAnsi="Garamond"/>
          <w:b/>
          <w:sz w:val="22"/>
          <w:szCs w:val="22"/>
        </w:rPr>
        <w:t>Anomalous/Suspect data:</w:t>
      </w:r>
    </w:p>
    <w:p w:rsidR="00663091" w:rsidRPr="00814707" w:rsidRDefault="00663091" w:rsidP="00663091">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rsidR="00663091" w:rsidRPr="00814707" w:rsidRDefault="00663091" w:rsidP="00663091">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sondes.</w:t>
      </w:r>
    </w:p>
    <w:p w:rsidR="00663091" w:rsidRPr="00814707" w:rsidRDefault="00663091" w:rsidP="00663091">
      <w:pPr>
        <w:rPr>
          <w:rFonts w:ascii="Garamond" w:hAnsi="Garamond"/>
          <w:sz w:val="22"/>
          <w:szCs w:val="22"/>
        </w:rPr>
      </w:pPr>
    </w:p>
    <w:p w:rsidR="00663091" w:rsidRPr="00814707" w:rsidRDefault="00663091" w:rsidP="00663091">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sondes and 4000 NTU for EXO series sondes) were not deleted from the monthly records. Readings greater than 1000 NTU for 6600 series sondes and 4000 NTU for EXO series sondes are considered out of range and are rejected. They have been left in the database to provide users with a complete dataset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rsidR="00663091" w:rsidRPr="00814707" w:rsidRDefault="00663091" w:rsidP="00663091">
      <w:pPr>
        <w:pStyle w:val="PlainText"/>
        <w:spacing w:before="0" w:beforeAutospacing="0" w:after="0" w:afterAutospacing="0"/>
        <w:rPr>
          <w:rFonts w:ascii="Garamond" w:hAnsi="Garamond"/>
          <w:sz w:val="22"/>
          <w:szCs w:val="22"/>
        </w:rPr>
      </w:pPr>
    </w:p>
    <w:p w:rsidR="00FB7D50" w:rsidRDefault="00663091" w:rsidP="00663091">
      <w:pPr>
        <w:rPr>
          <w:rFonts w:ascii="Garamond" w:hAnsi="Garamond"/>
          <w:sz w:val="22"/>
          <w:szCs w:val="22"/>
        </w:rPr>
      </w:pPr>
      <w:r w:rsidRPr="00814707">
        <w:rPr>
          <w:rFonts w:ascii="Garamond" w:hAnsi="Garamond"/>
          <w:b/>
          <w:sz w:val="22"/>
          <w:szCs w:val="22"/>
        </w:rPr>
        <w:t>Note #3</w:t>
      </w:r>
      <w:r w:rsidRPr="00814707">
        <w:rPr>
          <w:rFonts w:ascii="Garamond" w:hAnsi="Garamond"/>
          <w:sz w:val="22"/>
          <w:szCs w:val="22"/>
        </w:rPr>
        <w:t xml:space="preserve">: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but </w:t>
      </w:r>
      <w:r w:rsidRPr="00814707">
        <w:rPr>
          <w:rFonts w:ascii="Garamond" w:hAnsi="Garamond"/>
          <w:sz w:val="22"/>
          <w:szCs w:val="22"/>
        </w:rPr>
        <w:lastRenderedPageBreak/>
        <w:t>mostly the reason is unknown. Data users should exercise caution when interpreting turbidity data that fall within this range.</w:t>
      </w:r>
    </w:p>
    <w:p w:rsidR="00C46950" w:rsidRDefault="00C46950" w:rsidP="00663091"/>
    <w:p w:rsidR="00C46950" w:rsidRPr="007E311D" w:rsidRDefault="00C46950" w:rsidP="00C46950">
      <w:pPr>
        <w:ind w:right="216"/>
        <w:jc w:val="both"/>
        <w:rPr>
          <w:rFonts w:ascii="Garamond" w:hAnsi="Garamond"/>
          <w:sz w:val="22"/>
          <w:szCs w:val="22"/>
        </w:rPr>
      </w:pPr>
      <w:r w:rsidRPr="007E311D">
        <w:rPr>
          <w:rFonts w:ascii="Garamond" w:hAnsi="Garamond"/>
          <w:b/>
          <w:sz w:val="22"/>
          <w:szCs w:val="22"/>
        </w:rPr>
        <w:t>Acknowledgement:</w:t>
      </w:r>
      <w:r w:rsidRPr="007E311D">
        <w:rPr>
          <w:rFonts w:ascii="Garamond" w:hAnsi="Garamond"/>
          <w:sz w:val="22"/>
          <w:szCs w:val="22"/>
        </w:rPr>
        <w:t xml:space="preserve"> The data included with this document were collected by the staff of the Florida Department of Environmental Protection. Any products derived from these data should clearly acknowledge this source (please use the attached logo</w:t>
      </w:r>
      <w:r>
        <w:rPr>
          <w:rFonts w:ascii="Garamond" w:hAnsi="Garamond"/>
          <w:sz w:val="22"/>
          <w:szCs w:val="22"/>
        </w:rPr>
        <w:t>s below</w:t>
      </w:r>
      <w:r w:rsidRPr="007E311D">
        <w:rPr>
          <w:rFonts w:ascii="Garamond" w:hAnsi="Garamond"/>
          <w:sz w:val="22"/>
          <w:szCs w:val="22"/>
        </w:rPr>
        <w:t>).  This recognition is</w:t>
      </w:r>
      <w:r>
        <w:rPr>
          <w:rFonts w:ascii="Garamond" w:hAnsi="Garamond"/>
          <w:sz w:val="22"/>
          <w:szCs w:val="22"/>
        </w:rPr>
        <w:t xml:space="preserve"> important for ensuring that the</w:t>
      </w:r>
      <w:r w:rsidRPr="007E311D">
        <w:rPr>
          <w:rFonts w:ascii="Garamond" w:hAnsi="Garamond"/>
          <w:sz w:val="22"/>
          <w:szCs w:val="22"/>
        </w:rPr>
        <w:t>s</w:t>
      </w:r>
      <w:r>
        <w:rPr>
          <w:rFonts w:ascii="Garamond" w:hAnsi="Garamond"/>
          <w:sz w:val="22"/>
          <w:szCs w:val="22"/>
        </w:rPr>
        <w:t>e</w:t>
      </w:r>
      <w:r w:rsidRPr="007E311D">
        <w:rPr>
          <w:rFonts w:ascii="Garamond" w:hAnsi="Garamond"/>
          <w:sz w:val="22"/>
          <w:szCs w:val="22"/>
        </w:rPr>
        <w:t xml:space="preserve"> long-term monitoring program</w:t>
      </w:r>
      <w:r>
        <w:rPr>
          <w:rFonts w:ascii="Garamond" w:hAnsi="Garamond"/>
          <w:sz w:val="22"/>
          <w:szCs w:val="22"/>
        </w:rPr>
        <w:t>s continue</w:t>
      </w:r>
      <w:r w:rsidRPr="007E311D">
        <w:rPr>
          <w:rFonts w:ascii="Garamond" w:hAnsi="Garamond"/>
          <w:sz w:val="22"/>
          <w:szCs w:val="22"/>
        </w:rPr>
        <w:t xml:space="preserve"> to receive the necessary political and financial support. </w:t>
      </w:r>
    </w:p>
    <w:p w:rsidR="00C46950" w:rsidRPr="007E311D" w:rsidRDefault="00C46950" w:rsidP="00C46950">
      <w:pPr>
        <w:rPr>
          <w:rFonts w:ascii="Garamond" w:hAnsi="Garamond"/>
          <w:sz w:val="22"/>
          <w:szCs w:val="22"/>
        </w:rPr>
      </w:pPr>
    </w:p>
    <w:p w:rsidR="00C46950" w:rsidRDefault="00C46950" w:rsidP="00C46950">
      <w:pPr>
        <w:tabs>
          <w:tab w:val="left" w:pos="2610"/>
        </w:tabs>
        <w:jc w:val="center"/>
      </w:pPr>
    </w:p>
    <w:p w:rsidR="00C46950" w:rsidRDefault="00C46950" w:rsidP="00C46950">
      <w:pPr>
        <w:tabs>
          <w:tab w:val="left" w:pos="2610"/>
        </w:tabs>
        <w:jc w:val="center"/>
      </w:pPr>
    </w:p>
    <w:p w:rsidR="00C46950" w:rsidRPr="00286785" w:rsidRDefault="00C46950" w:rsidP="00C46950">
      <w:pPr>
        <w:tabs>
          <w:tab w:val="left" w:pos="2610"/>
        </w:tabs>
        <w:jc w:val="center"/>
      </w:pPr>
      <w:r>
        <w:rPr>
          <w:noProof/>
        </w:rPr>
        <w:drawing>
          <wp:anchor distT="0" distB="0" distL="114300" distR="114300" simplePos="0" relativeHeight="251661312" behindDoc="1" locked="0" layoutInCell="1" allowOverlap="1">
            <wp:simplePos x="0" y="0"/>
            <wp:positionH relativeFrom="column">
              <wp:posOffset>3113405</wp:posOffset>
            </wp:positionH>
            <wp:positionV relativeFrom="paragraph">
              <wp:posOffset>129540</wp:posOffset>
            </wp:positionV>
            <wp:extent cx="2880360" cy="1577340"/>
            <wp:effectExtent l="0" t="0" r="0" b="3810"/>
            <wp:wrapTight wrapText="bothSides">
              <wp:wrapPolygon edited="0">
                <wp:start x="0" y="0"/>
                <wp:lineTo x="0" y="21391"/>
                <wp:lineTo x="21429" y="21391"/>
                <wp:lineTo x="21429" y="0"/>
                <wp:lineTo x="0" y="0"/>
              </wp:wrapPolygon>
            </wp:wrapTight>
            <wp:docPr id="2" name="Picture 2" descr="Logo_AP_fi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AP_fin cop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360"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857500" cy="1905000"/>
            <wp:effectExtent l="0" t="0" r="0" b="0"/>
            <wp:docPr id="1" name="Picture 1" descr="DEP-Logo-Color-72DPI-SECmess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Logo-Color-72DPI-SECmessage[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C46950" w:rsidRDefault="00C46950" w:rsidP="00663091"/>
    <w:sectPr w:rsidR="00C469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8229CF"/>
    <w:multiLevelType w:val="hybridMultilevel"/>
    <w:tmpl w:val="5EBCE184"/>
    <w:lvl w:ilvl="0" w:tplc="0BBA4432">
      <w:start w:val="1"/>
      <w:numFmt w:val="bullet"/>
      <w:lvlText w:val="•"/>
      <w:lvlJc w:val="left"/>
      <w:pPr>
        <w:tabs>
          <w:tab w:val="num" w:pos="720"/>
        </w:tabs>
        <w:ind w:left="720" w:hanging="360"/>
      </w:pPr>
      <w:rPr>
        <w:rFonts w:ascii="Times New Roman" w:hAnsi="Times New Roman" w:hint="default"/>
      </w:rPr>
    </w:lvl>
    <w:lvl w:ilvl="1" w:tplc="A4F4A8D8" w:tentative="1">
      <w:start w:val="1"/>
      <w:numFmt w:val="bullet"/>
      <w:lvlText w:val="•"/>
      <w:lvlJc w:val="left"/>
      <w:pPr>
        <w:tabs>
          <w:tab w:val="num" w:pos="1440"/>
        </w:tabs>
        <w:ind w:left="1440" w:hanging="360"/>
      </w:pPr>
      <w:rPr>
        <w:rFonts w:ascii="Times New Roman" w:hAnsi="Times New Roman" w:hint="default"/>
      </w:rPr>
    </w:lvl>
    <w:lvl w:ilvl="2" w:tplc="E564AC44" w:tentative="1">
      <w:start w:val="1"/>
      <w:numFmt w:val="bullet"/>
      <w:lvlText w:val="•"/>
      <w:lvlJc w:val="left"/>
      <w:pPr>
        <w:tabs>
          <w:tab w:val="num" w:pos="2160"/>
        </w:tabs>
        <w:ind w:left="2160" w:hanging="360"/>
      </w:pPr>
      <w:rPr>
        <w:rFonts w:ascii="Times New Roman" w:hAnsi="Times New Roman" w:hint="default"/>
      </w:rPr>
    </w:lvl>
    <w:lvl w:ilvl="3" w:tplc="4A2496D0" w:tentative="1">
      <w:start w:val="1"/>
      <w:numFmt w:val="bullet"/>
      <w:lvlText w:val="•"/>
      <w:lvlJc w:val="left"/>
      <w:pPr>
        <w:tabs>
          <w:tab w:val="num" w:pos="2880"/>
        </w:tabs>
        <w:ind w:left="2880" w:hanging="360"/>
      </w:pPr>
      <w:rPr>
        <w:rFonts w:ascii="Times New Roman" w:hAnsi="Times New Roman" w:hint="default"/>
      </w:rPr>
    </w:lvl>
    <w:lvl w:ilvl="4" w:tplc="43187356" w:tentative="1">
      <w:start w:val="1"/>
      <w:numFmt w:val="bullet"/>
      <w:lvlText w:val="•"/>
      <w:lvlJc w:val="left"/>
      <w:pPr>
        <w:tabs>
          <w:tab w:val="num" w:pos="3600"/>
        </w:tabs>
        <w:ind w:left="3600" w:hanging="360"/>
      </w:pPr>
      <w:rPr>
        <w:rFonts w:ascii="Times New Roman" w:hAnsi="Times New Roman" w:hint="default"/>
      </w:rPr>
    </w:lvl>
    <w:lvl w:ilvl="5" w:tplc="239A0C80" w:tentative="1">
      <w:start w:val="1"/>
      <w:numFmt w:val="bullet"/>
      <w:lvlText w:val="•"/>
      <w:lvlJc w:val="left"/>
      <w:pPr>
        <w:tabs>
          <w:tab w:val="num" w:pos="4320"/>
        </w:tabs>
        <w:ind w:left="4320" w:hanging="360"/>
      </w:pPr>
      <w:rPr>
        <w:rFonts w:ascii="Times New Roman" w:hAnsi="Times New Roman" w:hint="default"/>
      </w:rPr>
    </w:lvl>
    <w:lvl w:ilvl="6" w:tplc="FB045410" w:tentative="1">
      <w:start w:val="1"/>
      <w:numFmt w:val="bullet"/>
      <w:lvlText w:val="•"/>
      <w:lvlJc w:val="left"/>
      <w:pPr>
        <w:tabs>
          <w:tab w:val="num" w:pos="5040"/>
        </w:tabs>
        <w:ind w:left="5040" w:hanging="360"/>
      </w:pPr>
      <w:rPr>
        <w:rFonts w:ascii="Times New Roman" w:hAnsi="Times New Roman" w:hint="default"/>
      </w:rPr>
    </w:lvl>
    <w:lvl w:ilvl="7" w:tplc="537C5690" w:tentative="1">
      <w:start w:val="1"/>
      <w:numFmt w:val="bullet"/>
      <w:lvlText w:val="•"/>
      <w:lvlJc w:val="left"/>
      <w:pPr>
        <w:tabs>
          <w:tab w:val="num" w:pos="5760"/>
        </w:tabs>
        <w:ind w:left="5760" w:hanging="360"/>
      </w:pPr>
      <w:rPr>
        <w:rFonts w:ascii="Times New Roman" w:hAnsi="Times New Roman" w:hint="default"/>
      </w:rPr>
    </w:lvl>
    <w:lvl w:ilvl="8" w:tplc="59A47A2E"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091"/>
    <w:rsid w:val="00036851"/>
    <w:rsid w:val="0008188B"/>
    <w:rsid w:val="000F28AD"/>
    <w:rsid w:val="00110B05"/>
    <w:rsid w:val="00162611"/>
    <w:rsid w:val="0019100A"/>
    <w:rsid w:val="001A6704"/>
    <w:rsid w:val="001C7E32"/>
    <w:rsid w:val="001F59A0"/>
    <w:rsid w:val="002168EF"/>
    <w:rsid w:val="002338BA"/>
    <w:rsid w:val="002C5797"/>
    <w:rsid w:val="003375B3"/>
    <w:rsid w:val="00367AFD"/>
    <w:rsid w:val="00480A32"/>
    <w:rsid w:val="004C7D10"/>
    <w:rsid w:val="004D2CAA"/>
    <w:rsid w:val="0050395D"/>
    <w:rsid w:val="0054116D"/>
    <w:rsid w:val="00560006"/>
    <w:rsid w:val="005F4EDF"/>
    <w:rsid w:val="00617AB4"/>
    <w:rsid w:val="006238F9"/>
    <w:rsid w:val="00663091"/>
    <w:rsid w:val="00687802"/>
    <w:rsid w:val="006B44FD"/>
    <w:rsid w:val="006D12F8"/>
    <w:rsid w:val="00721F09"/>
    <w:rsid w:val="00724842"/>
    <w:rsid w:val="007549C7"/>
    <w:rsid w:val="00755C5A"/>
    <w:rsid w:val="00786716"/>
    <w:rsid w:val="0079778B"/>
    <w:rsid w:val="007A53DD"/>
    <w:rsid w:val="007D1A72"/>
    <w:rsid w:val="0080693F"/>
    <w:rsid w:val="00815FA7"/>
    <w:rsid w:val="008217E4"/>
    <w:rsid w:val="00886E4D"/>
    <w:rsid w:val="008E45D2"/>
    <w:rsid w:val="008F7D65"/>
    <w:rsid w:val="0092204B"/>
    <w:rsid w:val="00931D01"/>
    <w:rsid w:val="0094067C"/>
    <w:rsid w:val="0097614C"/>
    <w:rsid w:val="0099106F"/>
    <w:rsid w:val="009B632B"/>
    <w:rsid w:val="009C24AC"/>
    <w:rsid w:val="009D0439"/>
    <w:rsid w:val="009E05BC"/>
    <w:rsid w:val="00A1081D"/>
    <w:rsid w:val="00A13092"/>
    <w:rsid w:val="00A901BE"/>
    <w:rsid w:val="00AB4AB8"/>
    <w:rsid w:val="00AC6B48"/>
    <w:rsid w:val="00B13341"/>
    <w:rsid w:val="00B27570"/>
    <w:rsid w:val="00B73CDB"/>
    <w:rsid w:val="00B977EB"/>
    <w:rsid w:val="00BA3CAF"/>
    <w:rsid w:val="00BA7F75"/>
    <w:rsid w:val="00BC3C9B"/>
    <w:rsid w:val="00BD64E7"/>
    <w:rsid w:val="00C203B8"/>
    <w:rsid w:val="00C46950"/>
    <w:rsid w:val="00C661FA"/>
    <w:rsid w:val="00CA0A44"/>
    <w:rsid w:val="00CB6504"/>
    <w:rsid w:val="00CC62D5"/>
    <w:rsid w:val="00CE14B5"/>
    <w:rsid w:val="00D0229C"/>
    <w:rsid w:val="00D441F0"/>
    <w:rsid w:val="00DD49ED"/>
    <w:rsid w:val="00DF2A60"/>
    <w:rsid w:val="00E437FC"/>
    <w:rsid w:val="00E5445F"/>
    <w:rsid w:val="00E87061"/>
    <w:rsid w:val="00E879A9"/>
    <w:rsid w:val="00E92061"/>
    <w:rsid w:val="00EE34CF"/>
    <w:rsid w:val="00F44947"/>
    <w:rsid w:val="00F53202"/>
    <w:rsid w:val="00F80736"/>
    <w:rsid w:val="00FB47C0"/>
    <w:rsid w:val="00FD2F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2D934"/>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BodyTextIndent">
    <w:name w:val="Body Text Indent"/>
    <w:basedOn w:val="Normal"/>
    <w:link w:val="BodyTextIndentChar"/>
    <w:uiPriority w:val="99"/>
    <w:semiHidden/>
    <w:unhideWhenUsed/>
    <w:rsid w:val="00D0229C"/>
    <w:pPr>
      <w:spacing w:after="120"/>
      <w:ind w:left="360"/>
    </w:pPr>
  </w:style>
  <w:style w:type="character" w:customStyle="1" w:styleId="BodyTextIndentChar">
    <w:name w:val="Body Text Indent Char"/>
    <w:basedOn w:val="DefaultParagraphFont"/>
    <w:link w:val="BodyTextIndent"/>
    <w:uiPriority w:val="99"/>
    <w:semiHidden/>
    <w:rsid w:val="00D0229C"/>
    <w:rPr>
      <w:rFonts w:ascii="Times New Roman" w:eastAsia="Times New Roman" w:hAnsi="Times New Roman" w:cs="Times New Roman"/>
      <w:sz w:val="24"/>
      <w:szCs w:val="24"/>
    </w:rPr>
  </w:style>
  <w:style w:type="character" w:customStyle="1" w:styleId="comment">
    <w:name w:val="comment"/>
    <w:rsid w:val="00D0229C"/>
    <w:rPr>
      <w:color w:val="008000"/>
    </w:rPr>
  </w:style>
  <w:style w:type="character" w:customStyle="1" w:styleId="fillin">
    <w:name w:val="fill in"/>
    <w:rsid w:val="00D0229C"/>
    <w:rPr>
      <w:color w:val="0000FF"/>
    </w:rPr>
  </w:style>
  <w:style w:type="character" w:styleId="Strong">
    <w:name w:val="Strong"/>
    <w:basedOn w:val="DefaultParagraphFont"/>
    <w:uiPriority w:val="22"/>
    <w:qFormat/>
    <w:rsid w:val="003375B3"/>
    <w:rPr>
      <w:b/>
      <w:bCs/>
    </w:rPr>
  </w:style>
  <w:style w:type="character" w:customStyle="1" w:styleId="locality">
    <w:name w:val="locality"/>
    <w:basedOn w:val="DefaultParagraphFont"/>
    <w:rsid w:val="00F80736"/>
  </w:style>
  <w:style w:type="character" w:customStyle="1" w:styleId="state">
    <w:name w:val="state"/>
    <w:basedOn w:val="DefaultParagraphFont"/>
    <w:rsid w:val="00F80736"/>
  </w:style>
  <w:style w:type="character" w:customStyle="1" w:styleId="postal-code">
    <w:name w:val="postal-code"/>
    <w:basedOn w:val="DefaultParagraphFont"/>
    <w:rsid w:val="00F807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370085">
      <w:bodyDiv w:val="1"/>
      <w:marLeft w:val="0"/>
      <w:marRight w:val="0"/>
      <w:marTop w:val="0"/>
      <w:marBottom w:val="0"/>
      <w:divBdr>
        <w:top w:val="none" w:sz="0" w:space="0" w:color="auto"/>
        <w:left w:val="none" w:sz="0" w:space="0" w:color="auto"/>
        <w:bottom w:val="none" w:sz="0" w:space="0" w:color="auto"/>
        <w:right w:val="none" w:sz="0" w:space="0" w:color="auto"/>
      </w:divBdr>
    </w:div>
    <w:div w:id="1039086861">
      <w:bodyDiv w:val="1"/>
      <w:marLeft w:val="0"/>
      <w:marRight w:val="0"/>
      <w:marTop w:val="0"/>
      <w:marBottom w:val="0"/>
      <w:divBdr>
        <w:top w:val="none" w:sz="0" w:space="0" w:color="auto"/>
        <w:left w:val="none" w:sz="0" w:space="0" w:color="auto"/>
        <w:bottom w:val="none" w:sz="0" w:space="0" w:color="auto"/>
        <w:right w:val="none" w:sz="0" w:space="0" w:color="auto"/>
      </w:divBdr>
      <w:divsChild>
        <w:div w:id="127212678">
          <w:marLeft w:val="547"/>
          <w:marRight w:val="0"/>
          <w:marTop w:val="96"/>
          <w:marBottom w:val="0"/>
          <w:divBdr>
            <w:top w:val="none" w:sz="0" w:space="0" w:color="auto"/>
            <w:left w:val="none" w:sz="0" w:space="0" w:color="auto"/>
            <w:bottom w:val="none" w:sz="0" w:space="0" w:color="auto"/>
            <w:right w:val="none" w:sz="0" w:space="0" w:color="auto"/>
          </w:divBdr>
        </w:div>
        <w:div w:id="577180805">
          <w:marLeft w:val="547"/>
          <w:marRight w:val="0"/>
          <w:marTop w:val="96"/>
          <w:marBottom w:val="0"/>
          <w:divBdr>
            <w:top w:val="none" w:sz="0" w:space="0" w:color="auto"/>
            <w:left w:val="none" w:sz="0" w:space="0" w:color="auto"/>
            <w:bottom w:val="none" w:sz="0" w:space="0" w:color="auto"/>
            <w:right w:val="none" w:sz="0" w:space="0" w:color="auto"/>
          </w:divBdr>
        </w:div>
      </w:divsChild>
    </w:div>
    <w:div w:id="1227110246">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1553613383">
      <w:bodyDiv w:val="1"/>
      <w:marLeft w:val="0"/>
      <w:marRight w:val="0"/>
      <w:marTop w:val="0"/>
      <w:marBottom w:val="0"/>
      <w:divBdr>
        <w:top w:val="none" w:sz="0" w:space="0" w:color="auto"/>
        <w:left w:val="none" w:sz="0" w:space="0" w:color="auto"/>
        <w:bottom w:val="none" w:sz="0" w:space="0" w:color="auto"/>
        <w:right w:val="none" w:sz="0" w:space="0" w:color="auto"/>
      </w:divBdr>
      <w:divsChild>
        <w:div w:id="1971353172">
          <w:marLeft w:val="0"/>
          <w:marRight w:val="0"/>
          <w:marTop w:val="0"/>
          <w:marBottom w:val="0"/>
          <w:divBdr>
            <w:top w:val="none" w:sz="0" w:space="0" w:color="auto"/>
            <w:left w:val="none" w:sz="0" w:space="0" w:color="auto"/>
            <w:bottom w:val="none" w:sz="0" w:space="0" w:color="auto"/>
            <w:right w:val="none" w:sz="0" w:space="0" w:color="auto"/>
          </w:divBdr>
          <w:divsChild>
            <w:div w:id="1899168087">
              <w:marLeft w:val="0"/>
              <w:marRight w:val="0"/>
              <w:marTop w:val="0"/>
              <w:marBottom w:val="0"/>
              <w:divBdr>
                <w:top w:val="none" w:sz="0" w:space="0" w:color="auto"/>
                <w:left w:val="none" w:sz="0" w:space="0" w:color="auto"/>
                <w:bottom w:val="none" w:sz="0" w:space="0" w:color="auto"/>
                <w:right w:val="none" w:sz="0" w:space="0" w:color="auto"/>
              </w:divBdr>
            </w:div>
          </w:divsChild>
        </w:div>
        <w:div w:id="544757008">
          <w:marLeft w:val="0"/>
          <w:marRight w:val="0"/>
          <w:marTop w:val="0"/>
          <w:marBottom w:val="0"/>
          <w:divBdr>
            <w:top w:val="none" w:sz="0" w:space="0" w:color="auto"/>
            <w:left w:val="none" w:sz="0" w:space="0" w:color="auto"/>
            <w:bottom w:val="none" w:sz="0" w:space="0" w:color="auto"/>
            <w:right w:val="none" w:sz="0" w:space="0" w:color="auto"/>
          </w:divBdr>
        </w:div>
      </w:divsChild>
    </w:div>
    <w:div w:id="1815248065">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dmo.baruch.sc.edu/request-manual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ary.McMurray@dep.state.fl.u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elynda.A.Brown@dep.state.fl.us" TargetMode="External"/><Relationship Id="rId11" Type="http://schemas.openxmlformats.org/officeDocument/2006/relationships/image" Target="media/image3.png"/><Relationship Id="rId5" Type="http://schemas.openxmlformats.org/officeDocument/2006/relationships/hyperlink" Target="mailto:Melynda.A.Brown@dep.state.fl.us"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2634</Words>
  <Characters>15017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Petrinec, Kathryn</dc:creator>
  <cp:keywords/>
  <dc:description/>
  <cp:lastModifiedBy>Petrinec, Kathryn</cp:lastModifiedBy>
  <cp:revision>4</cp:revision>
  <dcterms:created xsi:type="dcterms:W3CDTF">2019-01-11T15:46:00Z</dcterms:created>
  <dcterms:modified xsi:type="dcterms:W3CDTF">2019-01-11T15:54:00Z</dcterms:modified>
</cp:coreProperties>
</file>